
<file path=[Content_Types].xml><?xml version="1.0" encoding="utf-8"?>
<Types xmlns="http://schemas.openxmlformats.org/package/2006/content-types">
  <Default Extension="png" ContentType="image/png"/>
  <Default Extension="rels" ContentType="application/vnd.openxmlformats-package.relationships+xml"/>
  <Default Extension="tiff" ContentType="image/tiff"/>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1EED1A3" w14:textId="0CE4DD1D" w:rsidR="004410F0" w:rsidRDefault="004410F0" w:rsidP="00A75E01">
      <w:pPr>
        <w:spacing w:before="156"/>
        <w:ind w:firstLine="480"/>
      </w:pPr>
      <w:r>
        <w:t>基于</w:t>
      </w:r>
      <w:r>
        <w:rPr>
          <w:rFonts w:hint="eastAsia"/>
        </w:rPr>
        <w:t>聚类分析</w:t>
      </w:r>
      <w:r>
        <w:t>的油气储层品质自动分级研究</w:t>
      </w:r>
    </w:p>
    <w:p w14:paraId="0101B0A5" w14:textId="43036C50" w:rsidR="004410F0" w:rsidRDefault="004410F0" w:rsidP="00A75E01">
      <w:pPr>
        <w:spacing w:before="156"/>
        <w:ind w:firstLine="0"/>
      </w:pPr>
      <w:r>
        <w:rPr>
          <w:rFonts w:hint="eastAsia"/>
        </w:rPr>
        <w:t>一、</w:t>
      </w:r>
      <w:r>
        <w:t>背景介绍</w:t>
      </w:r>
    </w:p>
    <w:p w14:paraId="5FEA31BF" w14:textId="4F1DEDEE" w:rsidR="004410F0" w:rsidRDefault="004410F0" w:rsidP="007E556D">
      <w:pPr>
        <w:spacing w:before="156"/>
        <w:ind w:firstLine="480"/>
        <w:rPr>
          <w:rFonts w:hint="eastAsia"/>
        </w:rPr>
      </w:pPr>
      <w:r>
        <w:t>随着石油勘探与开发技术的不断进步，储层品质评价作为油气资源量评估和开发决策的核心环节，其科学性与效率直接影响勘探开发效益。传统储层评价主要依赖专家经验，通过人工解释测井曲线、岩心数据等进行品质划分，这种方法虽然能够结合地质认识，但存在明显的主观性，不同评价人员对同一储层段的判断可能产生较大差异。随着油气勘探范围的扩大和勘探深度的加深，测井数据量呈指数级增长，传统人工解释方法已成为勘探开发流程中的严重瓶颈，亟需引入智能化评价手段提高效率与一致性。</w:t>
      </w:r>
    </w:p>
    <w:p w14:paraId="64DF341A" w14:textId="4A3D9189" w:rsidR="004410F0" w:rsidRDefault="004410F0" w:rsidP="007E556D">
      <w:pPr>
        <w:spacing w:before="156"/>
        <w:ind w:firstLine="480"/>
        <w:rPr>
          <w:rFonts w:hint="eastAsia"/>
        </w:rPr>
      </w:pPr>
      <w:r>
        <w:t>无监督学习作为</w:t>
      </w:r>
      <w:r w:rsidR="00814ACB">
        <w:rPr>
          <w:rFonts w:hint="eastAsia"/>
        </w:rPr>
        <w:t>机器学习</w:t>
      </w:r>
      <w:r>
        <w:t>的重要分支，能够在无需人工标注的情况下，自动发现数据内在结构与规律，为储层品质分级提供了全新思路。其中，聚类分析算法通过计算样本间的相似性，将具有相似特征的数据划分到同一类别，实现数据的自组织分类。此类方法能够客观反映数据内在结构，避免人为偏见，特别适合处理多维测井参数之间复杂的非线性关系，为油气储层评价提供更为客观、高效的技术支撑。</w:t>
      </w:r>
    </w:p>
    <w:p w14:paraId="39A8C576" w14:textId="370518F3" w:rsidR="004410F0" w:rsidRDefault="004410F0" w:rsidP="007E556D">
      <w:pPr>
        <w:spacing w:before="156"/>
        <w:ind w:firstLine="480"/>
        <w:rPr>
          <w:rFonts w:hint="eastAsia"/>
        </w:rPr>
      </w:pPr>
      <w:r>
        <w:t>本研究中使用的</w:t>
      </w:r>
      <w:r w:rsidR="00814ACB">
        <w:rPr>
          <w:rFonts w:hint="eastAsia"/>
        </w:rPr>
        <w:t>数据集</w:t>
      </w:r>
      <w:r>
        <w:t>包括体积密度(RHOB)、中子孔隙度(NPHI)、压缩波时差(DTC)和自然伽马(GR)。RHOB反映岩石密度，通常与孔隙度呈负相关，致密岩石密度高，孔隙发育岩石密度低；NPHI直接测量岩石的总孔隙度，对流体敏感，是评价储层储集性能的重要指标；DTC表示声波在地层中传播的时间，与岩石硬度和孔隙度密切相关，孔隙度越高，声波传播越慢，时差值越大；GR指示岩石中放射性元素含量，常用于评估地层中的黏土矿物含量，与储层纯净度负相关。这些参数从不同角度反映了储层的物理特性，综合分析可全面评价储层品质。</w:t>
      </w:r>
    </w:p>
    <w:p w14:paraId="577FC522" w14:textId="599AF67F" w:rsidR="004410F0" w:rsidRDefault="004410F0" w:rsidP="007E556D">
      <w:pPr>
        <w:spacing w:before="156"/>
        <w:ind w:firstLine="480"/>
        <w:rPr>
          <w:rFonts w:hint="eastAsia"/>
        </w:rPr>
      </w:pPr>
      <w:r>
        <w:t>在实际储层评价中，单一参数难以全面反映储层复杂性，多参数综合分析能够更准确地表征储层特征。例如，NPHI-RHOB交会可指示岩性和孔隙流体类型，GR-DTC组合可反映黏土含量对孔隙结构的影响。无监督聚类方法正是利用</w:t>
      </w:r>
      <w:r>
        <w:lastRenderedPageBreak/>
        <w:t>多维参数间的内在关联，自动识别储层的自然分类，克服了传统单一参数阈值法的局限性。</w:t>
      </w:r>
    </w:p>
    <w:p w14:paraId="5BBA7FE4" w14:textId="77777777" w:rsidR="004410F0" w:rsidRDefault="004410F0" w:rsidP="004410F0">
      <w:pPr>
        <w:spacing w:before="156"/>
        <w:ind w:firstLine="480"/>
      </w:pPr>
      <w:r>
        <w:t>本研究的主要目标是构建基于无监督学习的储层品质自动分级模型，实现客观、高效、可复制的评价标准。具体而言，将对比K-means与层次聚类两种算法在储层评价中的适用性，探索最优聚类参数选择方法，并建立储层品质分级标准。这一研究不仅有助于提高油气储层评价的效率与准确性，也为数字化油田建设提供重要技术支撑，具有显著的理论价值与实用意义。</w:t>
      </w:r>
    </w:p>
    <w:p w14:paraId="70958828" w14:textId="611CC608" w:rsidR="004410F0" w:rsidRDefault="008B56AD" w:rsidP="004410F0">
      <w:pPr>
        <w:spacing w:before="156"/>
        <w:ind w:firstLine="480"/>
      </w:pPr>
      <w:r>
        <w:rPr>
          <w:rFonts w:hint="eastAsia"/>
        </w:rPr>
        <w:t>二、</w:t>
      </w:r>
      <w:r w:rsidR="004410F0">
        <w:t>方法原理</w:t>
      </w:r>
    </w:p>
    <w:p w14:paraId="6C19E57B" w14:textId="69FC4677" w:rsidR="004410F0" w:rsidRDefault="008B56AD" w:rsidP="00814ACB">
      <w:pPr>
        <w:spacing w:before="156"/>
        <w:ind w:firstLine="480"/>
        <w:rPr>
          <w:rFonts w:hint="eastAsia"/>
        </w:rPr>
      </w:pPr>
      <w:r>
        <w:t>(1)</w:t>
      </w:r>
      <w:r w:rsidR="004410F0">
        <w:t>K-means聚类算法</w:t>
      </w:r>
    </w:p>
    <w:p w14:paraId="7987626B" w14:textId="34B6F2B2" w:rsidR="004410F0" w:rsidRDefault="004410F0" w:rsidP="008B56AD">
      <w:pPr>
        <w:spacing w:before="156"/>
        <w:ind w:firstLine="480"/>
      </w:pPr>
      <w:r>
        <w:t>K-means算法是一种基于距离度量的划分式聚类方法，其核心思想是通过迭代优化，将数据集划分为预设的K个簇，使得簇内样本之间的相似度最高，而簇间样本的相似度最低。该算法通过最小化组内平方误差和来实现最优划分。</w:t>
      </w:r>
    </w:p>
    <w:p w14:paraId="05B93B72" w14:textId="3BD77A1A" w:rsidR="004410F0" w:rsidRDefault="004410F0" w:rsidP="008B56AD">
      <w:pPr>
        <w:spacing w:before="156"/>
        <w:ind w:firstLine="480"/>
      </w:pPr>
      <w:r>
        <w:t>K-means算法的基本流程包括四个步骤：首先，随机选择K个样本点作为初始聚类中心；其次，计算每个样本到各聚类中心的距离，并将其分配到距离最近的簇；然后，重新计算每个簇的质心（即簇内所有样本的均值）作为新的聚类中心；最后，重复样本分配与质心更新步骤，直至聚类中心位置不再显著变化或达到预设迭代次数。</w:t>
      </w:r>
    </w:p>
    <w:p w14:paraId="2E2A320C" w14:textId="0B4E45C1" w:rsidR="004410F0" w:rsidRDefault="004410F0" w:rsidP="004410F0">
      <w:pPr>
        <w:spacing w:before="156"/>
        <w:ind w:firstLine="480"/>
      </w:pPr>
      <w:r>
        <w:t>聚类数K的选择是K-means算法的关键参数。常用的确定方法包括肘部法、轮廓系数和间隙统计量。肘部法通过绘制不同K值对应的WCSS曲线，选择曲线拐点处的K值；轮廓系数综合考虑簇内紧密度和簇间分离度，值越接近1表示聚类效果越好；间隙统计量通过比较观测数据与随机参考分布的聚类分散度差异来确定最优K值。</w:t>
      </w:r>
    </w:p>
    <w:p w14:paraId="7856033C" w14:textId="0E28289D" w:rsidR="004410F0" w:rsidRDefault="008B56AD" w:rsidP="00814ACB">
      <w:pPr>
        <w:spacing w:before="156"/>
        <w:ind w:firstLine="480"/>
        <w:rPr>
          <w:rFonts w:hint="eastAsia"/>
        </w:rPr>
      </w:pPr>
      <w:r>
        <w:t>(2)</w:t>
      </w:r>
      <w:r w:rsidR="004410F0">
        <w:t xml:space="preserve"> 层次聚类算法</w:t>
      </w:r>
    </w:p>
    <w:p w14:paraId="6D4CC074" w14:textId="35AAB94C" w:rsidR="004410F0" w:rsidRDefault="004410F0" w:rsidP="00814ACB">
      <w:pPr>
        <w:spacing w:before="156"/>
        <w:ind w:firstLine="480"/>
        <w:rPr>
          <w:rFonts w:hint="eastAsia"/>
        </w:rPr>
      </w:pPr>
      <w:r>
        <w:t>层次聚类算法是一种构建数据层次结构的聚类方法，无需预先指定簇数，能够揭示数据的多层次组织特征。根据构建层次结构的方向，可分为凝聚式（自底向上）和分裂式（自顶向下）两类。本研究主要采用凝聚式层次聚类，</w:t>
      </w:r>
      <w:r>
        <w:lastRenderedPageBreak/>
        <w:t>其基本过程是将每个样本初始视为一个独立簇，然后逐步合并最相似的簇对，直至所有样本归入一个簇或满足预设终止条件。</w:t>
      </w:r>
    </w:p>
    <w:p w14:paraId="0F596A8C" w14:textId="1F5205E1" w:rsidR="00C203AF" w:rsidRDefault="004410F0" w:rsidP="00C203AF">
      <w:pPr>
        <w:spacing w:before="156"/>
        <w:ind w:firstLine="480"/>
      </w:pPr>
      <w:r>
        <w:t>层次聚类的关键参数包括距离度量和连接方式。常用的距离度量有欧氏距离、曼哈顿距离和马氏距离等；连接方式则决定了如何计算两个簇之间的距离，主要包括：</w:t>
      </w:r>
      <w:r w:rsidR="00C203AF" w:rsidRPr="00C203AF">
        <w:t>单连接法得到的簇大小不均衡，倾向形成"链状效应"；全连接法产生大小均匀的簇，但对异常值敏感；平均连接法表现中等；Ward法基于最小化合并增量方差的原则，生成大小相对均衡、形状紧凑的簇，适合储层分类需求。</w:t>
      </w:r>
    </w:p>
    <w:p w14:paraId="6825D114" w14:textId="6093560F" w:rsidR="004410F0" w:rsidRDefault="004410F0" w:rsidP="00C203AF">
      <w:pPr>
        <w:spacing w:before="156"/>
        <w:ind w:firstLine="480"/>
        <w:rPr>
          <w:rFonts w:hint="eastAsia"/>
        </w:rPr>
      </w:pPr>
      <w:r>
        <w:t>层次聚类的一大优势是可通过树状图直观展示数据的层次结构。树状图横坐标表示样本，纵坐标表示聚类的距离或相异度，通过在适当高度水平切割树状图，可确定聚类数量和成员。</w:t>
      </w:r>
    </w:p>
    <w:p w14:paraId="6CF509B9" w14:textId="74594251" w:rsidR="004410F0" w:rsidRDefault="004410F0" w:rsidP="00C203AF">
      <w:pPr>
        <w:spacing w:before="156"/>
        <w:ind w:firstLine="480"/>
        <w:rPr>
          <w:rFonts w:hint="eastAsia"/>
        </w:rPr>
      </w:pPr>
      <w:r>
        <w:t xml:space="preserve"> 2.3 聚类评价指标</w:t>
      </w:r>
    </w:p>
    <w:p w14:paraId="2F1EF733" w14:textId="2AC7D75F" w:rsidR="004410F0" w:rsidRDefault="004410F0" w:rsidP="00814ACB">
      <w:pPr>
        <w:spacing w:before="156"/>
        <w:ind w:firstLine="480"/>
        <w:rPr>
          <w:rFonts w:hint="eastAsia"/>
        </w:rPr>
      </w:pPr>
      <w:r>
        <w:t>评估聚类结果质量需要合适的评价指标。在无外部标签的情况下，常用的内部评价指标包括：</w:t>
      </w:r>
    </w:p>
    <w:p w14:paraId="7C19BE49" w14:textId="4430E41E" w:rsidR="004410F0" w:rsidRPr="008B56AD" w:rsidRDefault="004410F0" w:rsidP="008B56AD">
      <w:pPr>
        <w:spacing w:before="156"/>
        <w:ind w:firstLine="480"/>
      </w:pPr>
      <w:r>
        <w:t>1) 轮廓系数：衡量样本与所在簇的相似度相对于其他簇的相似度，轮廓系数范围为[-1,1]，越接近1表示聚类效果越好。</w:t>
      </w:r>
    </w:p>
    <w:p w14:paraId="3335A471" w14:textId="7EBEEA91" w:rsidR="004410F0" w:rsidRDefault="00814ACB" w:rsidP="008B56AD">
      <w:pPr>
        <w:spacing w:before="156"/>
        <w:ind w:firstLine="480"/>
      </w:pPr>
      <w:r>
        <w:t>2</w:t>
      </w:r>
      <w:r w:rsidR="004410F0">
        <w:t xml:space="preserve">) </w:t>
      </w:r>
      <w:proofErr w:type="spellStart"/>
      <w:r w:rsidR="004410F0">
        <w:t>Calinski-Harabasz</w:t>
      </w:r>
      <w:proofErr w:type="spellEnd"/>
      <w:r w:rsidR="004410F0">
        <w:t>指数：评估簇间方差与簇内方差的比值，值越大表示聚类效果越好。</w:t>
      </w:r>
    </w:p>
    <w:p w14:paraId="09DCFFC8" w14:textId="755F1D8A" w:rsidR="004410F0" w:rsidRDefault="004410F0" w:rsidP="00A75E01">
      <w:pPr>
        <w:spacing w:before="156"/>
        <w:ind w:firstLine="480"/>
      </w:pPr>
      <w:r>
        <w:t>此外，降维可视化是评估高维聚类结果的重要工具。主成分分析（PCA）通过线性变换将高维数据映射到低维空间，保留数据的最大方差方向，便于直观观察聚类边界和分布。散点矩阵图可展示不同参数组合下的聚类分布，有助于理解各参数对聚类结果的影响。</w:t>
      </w:r>
    </w:p>
    <w:p w14:paraId="78BEC78D" w14:textId="36757909" w:rsidR="004410F0" w:rsidRDefault="00A75E01" w:rsidP="00A75E01">
      <w:pPr>
        <w:spacing w:before="156"/>
        <w:ind w:firstLine="480"/>
      </w:pPr>
      <w:r>
        <w:rPr>
          <w:rFonts w:hint="eastAsia"/>
        </w:rPr>
        <w:t>三、</w:t>
      </w:r>
      <w:r w:rsidR="004410F0">
        <w:t>数据预处理</w:t>
      </w:r>
    </w:p>
    <w:p w14:paraId="28045900" w14:textId="28EF4645" w:rsidR="004410F0" w:rsidRDefault="004410F0" w:rsidP="00A75E01">
      <w:pPr>
        <w:spacing w:before="156"/>
        <w:ind w:firstLine="480"/>
      </w:pPr>
      <w:r>
        <w:t xml:space="preserve"> 3.1 数据质量控制</w:t>
      </w:r>
    </w:p>
    <w:p w14:paraId="41BC650F" w14:textId="10F511B3" w:rsidR="00F74AF9" w:rsidRDefault="00F74AF9" w:rsidP="00F74AF9">
      <w:pPr>
        <w:spacing w:before="156"/>
        <w:ind w:firstLine="480"/>
      </w:pPr>
      <w:r>
        <w:t>高质量的数据是聚类分析成功的基础。在测井数据处理中，首先需要进行缺失值检测与处理。本研究中的测井数据显示NPHI缺失率高达23.2%，PEF为</w:t>
      </w:r>
      <w:r>
        <w:lastRenderedPageBreak/>
        <w:t>10.0%，而DTC仅为0.443%，呈现明显的差异性缺失模式，需要采用针对性方法处理。</w:t>
      </w:r>
    </w:p>
    <w:p w14:paraId="38D80C4F" w14:textId="1E75157E" w:rsidR="00F74AF9" w:rsidRDefault="00F74AF9" w:rsidP="00F74AF9">
      <w:pPr>
        <w:spacing w:before="156"/>
        <w:ind w:firstLine="480"/>
      </w:pPr>
      <w:r>
        <w:t>基于缺失比例和参数特性，我们采用了三种不同的填充策略：对于缺失率极低的DTC（声波时差），采用简单的中值填充法，既高效又能保持数据分布特征；对于中等缺失率的PEF（光电因子），采用KNN插补方法，通过寻找具有相似RHOB、GR和深度特征的样本点进行填充，保留了参数间的物理相关性；对于缺失率较高的NPHI（中子孔隙度），则采用更为复杂的多重插补法，通过建立包含RHOB、GR、DTC等变量的预测模型，生成多个可能的填充值集合，既考虑了变量间的复杂关系，也能反映填充值的不确定性。</w:t>
      </w:r>
    </w:p>
    <w:p w14:paraId="617A9376" w14:textId="7E1B4D7B" w:rsidR="00202284" w:rsidRDefault="00F74AF9" w:rsidP="009D33D1">
      <w:pPr>
        <w:spacing w:before="156"/>
        <w:ind w:firstLine="480"/>
      </w:pPr>
      <w:r>
        <w:t>在填充过程中，我们特别关注了测井参数间的物理约束关系和深度域的连续性，确保填充后的数据符合地质规律。实践表明，这种基于缺失率分级的多策略填充方法，既避免了简单填充方法带来的偏差，又克服了单一复杂方法的计算负担，为后续储层自动分级提供了高质量的数据基础。处理后的数据通过参数分布检验和物理关系验证，确认了填充质量，有效支持了聚类分析的可靠性。</w:t>
      </w:r>
    </w:p>
    <w:p w14:paraId="35B1D336" w14:textId="356EFE37" w:rsidR="00202284" w:rsidRDefault="00202284" w:rsidP="009D33D1">
      <w:pPr>
        <w:spacing w:before="156"/>
        <w:ind w:firstLine="480"/>
      </w:pPr>
      <w:r>
        <w:t>异常值检测与处理是数据质量控制的另一关键环节。测井数据异常可能来源于仪器干扰、井壁坍塌或地层特殊性。本研究采用基于四分位距(IQR)的异常检测方法，该方法不依赖数据分布假设，对测井数据这类可能存在偏态分布的地质数据更为稳健。在分析过程中，我们对所有数值型参数执行了异常检测，对关键储层评价参数(GR、NPHI、PEF)的异常值进行了系统识别，分别检测出135个GR异常值、115个NPHI异常值和578个PEF异常值。</w:t>
      </w:r>
    </w:p>
    <w:p w14:paraId="681FBDA1" w14:textId="0CC6320F" w:rsidR="00202284" w:rsidRDefault="00202284" w:rsidP="004244D3">
      <w:pPr>
        <w:spacing w:before="156"/>
        <w:ind w:firstLine="480"/>
      </w:pPr>
      <w:r>
        <w:t>对于确认的异常值，我们没有采用简单删除策略，而是使用缩尾法进行处理，既保留了数据点的位置信息，又减轻了极端值对分析结果的影响。处理过程中融入了地质约束条件，如确保参数物理下限的有效性(如GR和NPHI的非负处理)，同时基于四分位数统计设定上限阈值。这种基于物理限制的缩尾处理方法，既避免了异常值对后续聚类分析的干扰，又最大程度保留了测井数据的地质信息。</w:t>
      </w:r>
    </w:p>
    <w:p w14:paraId="4E6B7F59" w14:textId="24BAA67B" w:rsidR="004410F0" w:rsidRDefault="00202284" w:rsidP="00202284">
      <w:pPr>
        <w:spacing w:before="156"/>
        <w:ind w:firstLine="480"/>
      </w:pPr>
      <w:r>
        <w:lastRenderedPageBreak/>
        <w:t>特别是对于PEF参数检测出的较多异常值，考虑到其特殊的测量机理和对地层矿物组成的敏感性，我们采用了相同的缩尾处理策略，确保数据分布既符合统计规律又保持地质连续性。处理后的数据通过参数分布检验，确认异常值得到有效控制，为后续聚类分析提供了高质量数据保障。</w:t>
      </w:r>
    </w:p>
    <w:p w14:paraId="4FD0C347" w14:textId="7E67A0A0" w:rsidR="001B45B6" w:rsidRDefault="004410F0" w:rsidP="004244D3">
      <w:pPr>
        <w:spacing w:before="156"/>
        <w:ind w:firstLine="480"/>
      </w:pPr>
      <w:r>
        <w:t xml:space="preserve"> 3.</w:t>
      </w:r>
      <w:r w:rsidR="004244D3">
        <w:t>2</w:t>
      </w:r>
      <w:r w:rsidR="001B45B6">
        <w:t>特征工程与参数选择</w:t>
      </w:r>
    </w:p>
    <w:p w14:paraId="39B95E64" w14:textId="768F3C6B" w:rsidR="001B45B6" w:rsidRDefault="001B45B6" w:rsidP="001B45B6">
      <w:pPr>
        <w:spacing w:before="156"/>
        <w:ind w:firstLine="480"/>
      </w:pPr>
      <w:r>
        <w:t>特征工程旨在提取和转换原始测井数据，使其更适合聚类分析。在本研究中，为消除不同测井参数量纲差异，我们对所有数值型特征统一采用了Z-score标准化方法，使各参数均值为0、标准差为1，这为后续K-means聚类提供了公平的距离计算基础。</w:t>
      </w:r>
    </w:p>
    <w:p w14:paraId="64A87202" w14:textId="593237B0" w:rsidR="001B45B6" w:rsidRDefault="001B45B6" w:rsidP="001B45B6">
      <w:pPr>
        <w:spacing w:before="156"/>
        <w:ind w:firstLine="480"/>
      </w:pPr>
      <w:r>
        <w:t>相关性分析表明，测井参数之间存在明显相关性：RHOB与NPHI呈强负相关(约-0.9)，RHOB与DTC呈强负相关(约-0.8)，而NPHI与DTC呈强正相关(约0.8)。这些相关性符合岩石物理基本原理，如孔隙度增加导致密度降低、声波时差增大。虽然发现高度相关参数，但考虑到它们分别代表不同物理测量原理且具有独立的地质含义，我们仍保留了这些关键参数。</w:t>
      </w:r>
    </w:p>
    <w:p w14:paraId="56602C2E" w14:textId="6AE7C9B6" w:rsidR="001B45B6" w:rsidRDefault="001B45B6" w:rsidP="001B45B6">
      <w:pPr>
        <w:spacing w:before="156"/>
        <w:ind w:firstLine="480"/>
      </w:pPr>
      <w:r>
        <w:t>在特征派生方面，我们构建了密度-中子差值(DRDN=RHOB-NPHI)作为重要的复合参数，该参数在岩性识别方面具有显著价值，特别是在区分砂岩与碳酸盐岩方面。同时，我们排除了DEPTH_MD作为聚类特征，尽管它与多个参数存在相关性，但这种相关性反映的是埋深变化而非储层性质</w:t>
      </w:r>
      <w:r>
        <w:rPr>
          <w:rFonts w:hint="eastAsia"/>
        </w:rPr>
        <w:t>。</w:t>
      </w:r>
    </w:p>
    <w:p w14:paraId="65DF9A39" w14:textId="423BAFDD" w:rsidR="004410F0" w:rsidRDefault="001B45B6" w:rsidP="001B45B6">
      <w:pPr>
        <w:spacing w:before="156"/>
        <w:ind w:firstLine="480"/>
      </w:pPr>
      <w:r>
        <w:t>最终选择的特征集合包括：GR(反映泥质含量)、RHOB(体积密度)、NPHI(中子孔隙度)、DTC(声波时差)和DRDN(密度-中子差值)。这一组合既保留了表征储层基本物性的核心参数，又包含了对岩性识别敏感的派生特征，为聚类分析提供了全面而精简的特征空间，确保聚类结果具有明确的地质解释意义。</w:t>
      </w:r>
      <w:r w:rsidR="004410F0">
        <w:t>## 4. 聚类分析实现</w:t>
      </w:r>
    </w:p>
    <w:p w14:paraId="06D67AA5" w14:textId="268BA3B7" w:rsidR="001B45B6" w:rsidRDefault="001B45B6" w:rsidP="001B45B6">
      <w:pPr>
        <w:spacing w:before="156"/>
        <w:ind w:firstLine="480"/>
      </w:pPr>
      <w:r>
        <w:rPr>
          <w:rFonts w:hint="eastAsia"/>
        </w:rPr>
        <w:t>四、聚类分析</w:t>
      </w:r>
    </w:p>
    <w:p w14:paraId="1793786E" w14:textId="2C32285A" w:rsidR="004410F0" w:rsidRDefault="004410F0" w:rsidP="00814ACB">
      <w:pPr>
        <w:spacing w:before="156"/>
        <w:ind w:firstLine="480"/>
        <w:rPr>
          <w:rFonts w:hint="eastAsia"/>
        </w:rPr>
      </w:pPr>
      <w:r>
        <w:t>4.1 最优聚类数确定</w:t>
      </w:r>
    </w:p>
    <w:p w14:paraId="7A39F75A" w14:textId="6CF81792" w:rsidR="00906381" w:rsidRDefault="004410F0" w:rsidP="00906381">
      <w:pPr>
        <w:spacing w:before="156"/>
        <w:ind w:firstLine="480"/>
      </w:pPr>
      <w:r>
        <w:t>确定合适的聚类数K是聚类分析的首要问题。本研究采用多指标综合评估法确定最优K值，综合考虑统计指标和地质解释意义。首先，通过肘部法分析</w:t>
      </w:r>
      <w:r>
        <w:lastRenderedPageBreak/>
        <w:t>不同K值（K=2</w:t>
      </w:r>
      <w:r w:rsidR="00814ACB">
        <w:t>-8</w:t>
      </w:r>
      <w:r>
        <w:t>）对应的WCSS变化曲线。计算结果显示，当K从2增加到4时，WCSS显著下降</w:t>
      </w:r>
      <w:r w:rsidR="00906381" w:rsidRPr="00906381">
        <w:t>（从 330186.10 降低至 83059.06）</w:t>
      </w:r>
      <w:r>
        <w:t>，而K&gt;4后，曲线趋于平缓，表明K=4是一个潜在的"肘部"。</w:t>
      </w:r>
      <w:r w:rsidR="00906381">
        <w:rPr>
          <w:rFonts w:hint="eastAsia"/>
        </w:rPr>
        <w:t>再</w:t>
      </w:r>
      <w:r>
        <w:t>计算不同K值下的轮廓系数均值。结果表明，K=</w:t>
      </w:r>
      <w:r w:rsidR="00906381">
        <w:t>2</w:t>
      </w:r>
      <w:r>
        <w:t>时轮廓系数达到最大值0.</w:t>
      </w:r>
      <w:r w:rsidR="00906381">
        <w:t>72</w:t>
      </w:r>
      <w:r>
        <w:t>，</w:t>
      </w:r>
      <w:r w:rsidR="00906381" w:rsidRPr="00906381">
        <w:t>，但聚类数过少，难以满足储层分类需求</w:t>
      </w:r>
      <w:r w:rsidR="00906381">
        <w:rPr>
          <w:rFonts w:hint="eastAsia"/>
        </w:rPr>
        <w:t>；</w:t>
      </w:r>
      <w:r>
        <w:t>K=4时略有下降至0.6</w:t>
      </w:r>
      <w:r w:rsidR="00906381">
        <w:t>0</w:t>
      </w:r>
      <w:r>
        <w:t>，但仍保持较高水平，而K&gt;5后轮廓系数明显降低</w:t>
      </w:r>
      <w:r w:rsidR="00906381">
        <w:rPr>
          <w:rFonts w:hint="eastAsia"/>
        </w:rPr>
        <w:t>，聚类效果变差</w:t>
      </w:r>
      <w:r>
        <w:t>。同时，C</w:t>
      </w:r>
      <w:r w:rsidR="00906381">
        <w:rPr>
          <w:rFonts w:hint="eastAsia"/>
        </w:rPr>
        <w:t>H</w:t>
      </w:r>
      <w:r>
        <w:rPr>
          <w:rFonts w:hint="eastAsia"/>
        </w:rPr>
        <w:t>指</w:t>
      </w:r>
      <w:r>
        <w:t>数在K=4时达到峰值</w:t>
      </w:r>
      <w:r w:rsidR="00906381" w:rsidRPr="00906381">
        <w:t>（102453.20）</w:t>
      </w:r>
      <w:r>
        <w:t>，进一步</w:t>
      </w:r>
      <w:r w:rsidR="00906381">
        <w:rPr>
          <w:rFonts w:hint="eastAsia"/>
        </w:rPr>
        <w:t>佐证选择</w:t>
      </w:r>
      <w:r>
        <w:t>K=4的</w:t>
      </w:r>
      <w:r w:rsidR="00906381">
        <w:rPr>
          <w:rFonts w:hint="eastAsia"/>
        </w:rPr>
        <w:t>合理性</w:t>
      </w:r>
      <w:r>
        <w:t>。</w:t>
      </w:r>
      <w:r w:rsidR="00906381">
        <w:t>K=3 时，Gap 值最高（0.9365934），但 K=4 时的 Gap 值（0.9214495）与其非常接近，差异不显著。综合 Gap 值和误差范围，K=3-4 的区间均为合理选择。</w:t>
      </w:r>
    </w:p>
    <w:p w14:paraId="30DB0C20" w14:textId="10EEE356" w:rsidR="004410F0" w:rsidRDefault="004410F0" w:rsidP="00906381">
      <w:pPr>
        <w:spacing w:before="156"/>
        <w:ind w:firstLine="480"/>
        <w:rPr>
          <w:rFonts w:hint="eastAsia"/>
        </w:rPr>
      </w:pPr>
      <w:r>
        <w:t>在统计指标之外，地质约束是确定最终K值的重要考量。</w:t>
      </w:r>
      <w:r w:rsidR="00906381" w:rsidRPr="00906381">
        <w:t>通过对研究区油气藏的地质特征分析，储层物性分布通常呈现明显的分层特征。从物性角度，可划分为优质、良好、中等和低品质四类储层，这与 K=4 的结果高度吻合</w:t>
      </w:r>
      <w:r>
        <w:t>。综合统计指标和地质意义，最终确定K=4作为最优聚类数，这一选择既有统计学支持，又符合研究区储层发育特征。</w:t>
      </w:r>
    </w:p>
    <w:p w14:paraId="165F8998" w14:textId="3794180F" w:rsidR="004410F0" w:rsidRDefault="004410F0" w:rsidP="00906381">
      <w:pPr>
        <w:spacing w:before="156"/>
        <w:ind w:firstLine="480"/>
        <w:rPr>
          <w:rFonts w:hint="eastAsia"/>
        </w:rPr>
      </w:pPr>
      <w:r>
        <w:t xml:space="preserve"> 4.2 K-means聚类实现</w:t>
      </w:r>
    </w:p>
    <w:p w14:paraId="71C84448" w14:textId="2A0DE1AD" w:rsidR="00DC3408" w:rsidRDefault="00DC3408" w:rsidP="00DC3408">
      <w:pPr>
        <w:spacing w:before="156"/>
        <w:ind w:firstLine="480"/>
        <w:rPr>
          <w:rFonts w:hint="eastAsia"/>
        </w:rPr>
      </w:pPr>
      <w:r>
        <w:t>K-means聚类实现中，初始中心选择对最终结果影响显著。本研究中直接采用随机初始化方式，结合随机多次初始化策略（</w:t>
      </w:r>
      <w:proofErr w:type="spellStart"/>
      <w:r>
        <w:t>nstart</w:t>
      </w:r>
      <w:proofErr w:type="spellEnd"/>
      <w:r>
        <w:t>=25），选择具有最小WCSS的解作为最终结果，以提高聚类结果的稳定性。在迭代实现过程中，设计了适合测井数据特点的优化策略。采用批处理方式更新簇中心，即一次迭代中处理所有样本后再更新中心，提高计算效率。设置两个终止条件：连续三次迭代中心变化小于0.001%，或达到最大迭代次数300次。</w:t>
      </w:r>
    </w:p>
    <w:p w14:paraId="2023580E" w14:textId="142FE561" w:rsidR="004410F0" w:rsidRDefault="00DC3408" w:rsidP="00DC3408">
      <w:pPr>
        <w:spacing w:before="156"/>
        <w:ind w:firstLine="480"/>
      </w:pPr>
      <w:r>
        <w:t>为可视化聚类效果，采用PCA将多维测井数据降至二维空间，不同颜色标记各簇样本，观察到四个类别在PCA空间呈现较好的分离性，验证了聚类结果的合理性。</w:t>
      </w:r>
    </w:p>
    <w:p w14:paraId="7AB3A188" w14:textId="635CC9FC" w:rsidR="001F115F" w:rsidRDefault="001F115F" w:rsidP="00DC3408">
      <w:pPr>
        <w:spacing w:before="156"/>
        <w:ind w:firstLine="480"/>
        <w:rPr>
          <w:rFonts w:hint="eastAsia"/>
        </w:rPr>
      </w:pPr>
      <w:r w:rsidRPr="001F115F">
        <w:lastRenderedPageBreak/>
        <w:drawing>
          <wp:inline distT="0" distB="0" distL="0" distR="0" wp14:anchorId="79BDBFC1" wp14:editId="4F213C8A">
            <wp:extent cx="3137647" cy="3104404"/>
            <wp:effectExtent l="0" t="0" r="0" b="0"/>
            <wp:docPr id="2" name="图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3160091" cy="3126610"/>
                    </a:xfrm>
                    <a:prstGeom prst="rect">
                      <a:avLst/>
                    </a:prstGeom>
                  </pic:spPr>
                </pic:pic>
              </a:graphicData>
            </a:graphic>
          </wp:inline>
        </w:drawing>
      </w:r>
    </w:p>
    <w:p w14:paraId="20039D26" w14:textId="4C947C2D" w:rsidR="004410F0" w:rsidRDefault="004410F0" w:rsidP="00906381">
      <w:pPr>
        <w:spacing w:before="156"/>
        <w:ind w:firstLine="480"/>
        <w:rPr>
          <w:rFonts w:hint="eastAsia"/>
        </w:rPr>
      </w:pPr>
      <w:r>
        <w:t xml:space="preserve"> 4.3 层次聚类实现</w:t>
      </w:r>
    </w:p>
    <w:p w14:paraId="1CB46FA2" w14:textId="776CA2D6" w:rsidR="004410F0" w:rsidRDefault="004410F0" w:rsidP="00906381">
      <w:pPr>
        <w:spacing w:before="156"/>
        <w:ind w:firstLine="480"/>
        <w:rPr>
          <w:rFonts w:hint="eastAsia"/>
        </w:rPr>
      </w:pPr>
      <w:r>
        <w:t>层次聚类实现首先计算样本间的距离矩阵。考虑到测井数据的特点，选择欧氏距离作为基本度量，对标准化后的多维测井参数计算全样本距离矩阵。为提高大规模数据处理效率，采用稀疏矩阵存储距离信息，并使用近似最近邻算法加速计算，有效降低了内存占用和计算时间。</w:t>
      </w:r>
    </w:p>
    <w:p w14:paraId="0630F675" w14:textId="6EB2A6D7" w:rsidR="004410F0" w:rsidRDefault="004410F0" w:rsidP="00906381">
      <w:pPr>
        <w:spacing w:before="156"/>
        <w:ind w:firstLine="480"/>
        <w:rPr>
          <w:rFonts w:hint="eastAsia"/>
        </w:rPr>
      </w:pPr>
      <w:r>
        <w:t>连接方法选择对层次聚类结果影响显著。本研究比较了单连接、全连接、平均连接和Ward法四种连接方式的</w:t>
      </w:r>
      <w:r w:rsidR="005C52D4">
        <w:rPr>
          <w:rFonts w:hint="eastAsia"/>
        </w:rPr>
        <w:t>平均轮廓系数，</w:t>
      </w:r>
      <w:r w:rsidR="00E62C69">
        <w:rPr>
          <w:rFonts w:hint="eastAsia"/>
        </w:rPr>
        <w:t>以</w:t>
      </w:r>
      <w:r w:rsidR="005C52D4">
        <w:rPr>
          <w:rFonts w:hint="eastAsia"/>
        </w:rPr>
        <w:t>选择适合于本数据的</w:t>
      </w:r>
      <w:r w:rsidR="00E62C69">
        <w:rPr>
          <w:rFonts w:hint="eastAsia"/>
        </w:rPr>
        <w:t>层次聚类的</w:t>
      </w:r>
      <w:r w:rsidR="005C52D4">
        <w:rPr>
          <w:rFonts w:hint="eastAsia"/>
        </w:rPr>
        <w:t>连接方法</w:t>
      </w:r>
      <w:r>
        <w:rPr>
          <w:rFonts w:hint="eastAsia"/>
        </w:rPr>
        <w:t>。</w:t>
      </w:r>
      <w:r w:rsidR="005C52D4">
        <w:rPr>
          <w:rFonts w:hint="eastAsia"/>
        </w:rPr>
        <w:t>通过计算发现，单</w:t>
      </w:r>
      <w:r w:rsidR="00F70A9B">
        <w:rPr>
          <w:rFonts w:hint="eastAsia"/>
        </w:rPr>
        <w:t>连</w:t>
      </w:r>
      <w:r w:rsidR="005C52D4">
        <w:rPr>
          <w:rFonts w:hint="eastAsia"/>
        </w:rPr>
        <w:t>接法</w:t>
      </w:r>
      <w:r w:rsidR="005C52D4">
        <w:rPr>
          <w:rFonts w:hint="eastAsia"/>
        </w:rPr>
        <w:t>的</w:t>
      </w:r>
      <w:r w:rsidR="005C52D4" w:rsidRPr="005C52D4">
        <w:t>平均轮廓系数</w:t>
      </w:r>
      <w:r w:rsidR="005C52D4">
        <w:rPr>
          <w:rFonts w:hint="eastAsia"/>
        </w:rPr>
        <w:t>为0</w:t>
      </w:r>
      <w:r w:rsidR="005C52D4">
        <w:t>.584</w:t>
      </w:r>
      <w:r w:rsidR="005C52D4">
        <w:rPr>
          <w:rFonts w:hint="eastAsia"/>
        </w:rPr>
        <w:t>，全连接法</w:t>
      </w:r>
      <w:r w:rsidR="005C52D4">
        <w:rPr>
          <w:rFonts w:hint="eastAsia"/>
        </w:rPr>
        <w:t>的</w:t>
      </w:r>
      <w:r w:rsidR="005C52D4" w:rsidRPr="005C52D4">
        <w:t>平均轮廓系数</w:t>
      </w:r>
      <w:r w:rsidR="005C52D4">
        <w:rPr>
          <w:rFonts w:hint="eastAsia"/>
        </w:rPr>
        <w:t>为0</w:t>
      </w:r>
      <w:r w:rsidR="005C52D4">
        <w:t>.655</w:t>
      </w:r>
      <w:r w:rsidR="005C52D4">
        <w:rPr>
          <w:rFonts w:hint="eastAsia"/>
        </w:rPr>
        <w:t>，</w:t>
      </w:r>
      <w:r w:rsidR="005C52D4" w:rsidRPr="005C52D4">
        <w:t>平均连接法</w:t>
      </w:r>
      <w:r w:rsidR="005C52D4">
        <w:rPr>
          <w:rFonts w:hint="eastAsia"/>
        </w:rPr>
        <w:t>的</w:t>
      </w:r>
      <w:r w:rsidR="005C52D4" w:rsidRPr="005C52D4">
        <w:t>平均轮廓系数</w:t>
      </w:r>
      <w:r w:rsidR="005C52D4">
        <w:rPr>
          <w:rFonts w:hint="eastAsia"/>
        </w:rPr>
        <w:t>为</w:t>
      </w:r>
      <w:r w:rsidR="005C52D4" w:rsidRPr="005C52D4">
        <w:t>0.71</w:t>
      </w:r>
      <w:r w:rsidR="005C52D4">
        <w:rPr>
          <w:rFonts w:hint="eastAsia"/>
        </w:rPr>
        <w:t>，</w:t>
      </w:r>
      <w:r w:rsidR="005C52D4" w:rsidRPr="005C52D4">
        <w:t>Ward法</w:t>
      </w:r>
      <w:r w:rsidR="005C52D4">
        <w:rPr>
          <w:rFonts w:hint="eastAsia"/>
        </w:rPr>
        <w:t>的</w:t>
      </w:r>
      <w:r w:rsidR="005C52D4" w:rsidRPr="005C52D4">
        <w:t>平均轮廓系数</w:t>
      </w:r>
      <w:r w:rsidR="005C52D4">
        <w:rPr>
          <w:rFonts w:hint="eastAsia"/>
        </w:rPr>
        <w:t>为</w:t>
      </w:r>
      <w:r w:rsidR="005C52D4" w:rsidRPr="005C52D4">
        <w:t>0.66</w:t>
      </w:r>
      <w:r w:rsidR="005C52D4">
        <w:t>4</w:t>
      </w:r>
      <w:r w:rsidR="00F70A9B">
        <w:rPr>
          <w:rFonts w:hint="eastAsia"/>
        </w:rPr>
        <w:t>，</w:t>
      </w:r>
      <w:r>
        <w:t>因此选择</w:t>
      </w:r>
      <w:r w:rsidR="00F70A9B">
        <w:rPr>
          <w:rFonts w:hint="eastAsia"/>
        </w:rPr>
        <w:t>平均连接</w:t>
      </w:r>
      <w:r>
        <w:t>法作为最终连接方式。</w:t>
      </w:r>
    </w:p>
    <w:p w14:paraId="3B5651AD" w14:textId="294B71E9" w:rsidR="00FD7CE0" w:rsidRDefault="00FD7CE0" w:rsidP="00FD7CE0">
      <w:pPr>
        <w:spacing w:before="156"/>
        <w:ind w:firstLine="480"/>
        <w:rPr>
          <w:rFonts w:hint="eastAsia"/>
        </w:rPr>
      </w:pPr>
      <w:r>
        <w:t>层次聚类的核心输出是树状图，通过分析树状图结构确定最佳簇数和聚类划分。绘制的树状图清晰显示了样本间的层次关系，纵轴表示合并高度（样本间距离）。在固定切割高度的情况下，观察树状图分支结构，在高度约为1.2处添加一条水平线，可将树状图切割为4个主要簇，这与K-means确定的最优K值一致。</w:t>
      </w:r>
    </w:p>
    <w:p w14:paraId="76C114CD" w14:textId="4E5DCAD0" w:rsidR="00FD7CE0" w:rsidRDefault="00FD7CE0" w:rsidP="00FD7CE0">
      <w:pPr>
        <w:spacing w:before="156"/>
        <w:ind w:firstLine="480"/>
        <w:rPr>
          <w:rFonts w:hint="eastAsia"/>
        </w:rPr>
      </w:pPr>
      <w:r>
        <w:t>为验证切割位置的稳定性，采用动态树剪枝技术进行进一步分析。动态树剪枝方法自动根据树节点的高度分布确定切割位置。剪枝过程中，系统将切割</w:t>
      </w:r>
      <w:r>
        <w:lastRenderedPageBreak/>
        <w:t>高度设置为树状图高度范围的99%（约1460）。结果显示，动态剪枝同样将数据划分为4个主要簇，进一步验证了K=4的选择。</w:t>
      </w:r>
    </w:p>
    <w:p w14:paraId="05008AD4" w14:textId="77777777" w:rsidR="00C203AF" w:rsidRDefault="00FD7CE0" w:rsidP="00C40FFA">
      <w:pPr>
        <w:spacing w:before="156"/>
        <w:ind w:firstLine="480"/>
      </w:pPr>
      <w:r>
        <w:t>固定切割和动态剪枝的结果在簇数上完全一致，同时在样本分配上具有较高的一致性。交叉分析显示，固定切割方法和动态剪枝方法对簇1和簇2的划分完全一致，而簇3和簇4的划分结果顺序不同，但总体结果等价。</w:t>
      </w:r>
    </w:p>
    <w:p w14:paraId="5FEAF81C" w14:textId="35F4A23B" w:rsidR="00FD7CE0" w:rsidRDefault="00C40FFA" w:rsidP="00C40FFA">
      <w:pPr>
        <w:spacing w:before="156"/>
        <w:ind w:firstLine="480"/>
        <w:rPr>
          <w:rFonts w:hint="eastAsia"/>
        </w:rPr>
      </w:pPr>
      <w:r w:rsidRPr="00C40FFA">
        <w:drawing>
          <wp:inline distT="0" distB="0" distL="0" distR="0" wp14:anchorId="0338DB07" wp14:editId="61214F90">
            <wp:extent cx="3791580" cy="3020695"/>
            <wp:effectExtent l="0" t="0" r="6350" b="1905"/>
            <wp:docPr id="1" name="图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
                    <a:srcRect t="3803" r="6384" b="20816"/>
                    <a:stretch/>
                  </pic:blipFill>
                  <pic:spPr bwMode="auto">
                    <a:xfrm>
                      <a:off x="0" y="0"/>
                      <a:ext cx="3809522" cy="3034989"/>
                    </a:xfrm>
                    <a:prstGeom prst="rect">
                      <a:avLst/>
                    </a:prstGeom>
                    <a:ln>
                      <a:noFill/>
                    </a:ln>
                    <a:extLst>
                      <a:ext uri="{53640926-AAD7-44D8-BBD7-CCE9431645EC}">
                        <a14:shadowObscured xmlns:a14="http://schemas.microsoft.com/office/drawing/2010/main"/>
                      </a:ext>
                    </a:extLst>
                  </pic:spPr>
                </pic:pic>
              </a:graphicData>
            </a:graphic>
          </wp:inline>
        </w:drawing>
      </w:r>
    </w:p>
    <w:p w14:paraId="18EC7DBC" w14:textId="6249DB11" w:rsidR="004410F0" w:rsidRDefault="00FF7D33" w:rsidP="00DC3408">
      <w:pPr>
        <w:spacing w:before="156"/>
        <w:ind w:firstLine="480"/>
      </w:pPr>
      <w:r>
        <w:rPr>
          <w:rFonts w:hint="eastAsia"/>
        </w:rPr>
        <w:t>五、</w:t>
      </w:r>
      <w:r w:rsidR="004410F0">
        <w:t>结果分析与解释</w:t>
      </w:r>
    </w:p>
    <w:p w14:paraId="4665F337" w14:textId="4DB616FB" w:rsidR="0065475B" w:rsidRDefault="0065475B" w:rsidP="00DC3408">
      <w:pPr>
        <w:spacing w:before="156"/>
        <w:ind w:firstLine="480"/>
      </w:pPr>
      <w:r>
        <w:rPr>
          <w:rFonts w:hint="eastAsia"/>
        </w:rPr>
        <w:t>1</w:t>
      </w:r>
      <w:r>
        <w:t>.</w:t>
      </w:r>
      <w:r>
        <w:rPr>
          <w:rFonts w:hint="eastAsia"/>
        </w:rPr>
        <w:t>结果分析</w:t>
      </w:r>
    </w:p>
    <w:p w14:paraId="5D9C7745" w14:textId="02182AEA" w:rsidR="0065475B" w:rsidRPr="00E20455" w:rsidRDefault="0065475B" w:rsidP="00DC3408">
      <w:pPr>
        <w:spacing w:before="156"/>
        <w:ind w:firstLine="480"/>
        <w:rPr>
          <w:rFonts w:hint="eastAsia"/>
        </w:rPr>
      </w:pPr>
      <w:r>
        <w:rPr>
          <w:rFonts w:hint="eastAsia"/>
        </w:rPr>
        <w:t>通过</w:t>
      </w:r>
      <w:r w:rsidR="00594519">
        <w:rPr>
          <w:rFonts w:hint="eastAsia"/>
        </w:rPr>
        <w:t>构建层次</w:t>
      </w:r>
      <w:r w:rsidR="003F527B">
        <w:rPr>
          <w:rFonts w:hint="eastAsia"/>
        </w:rPr>
        <w:t>聚类</w:t>
      </w:r>
      <w:r w:rsidR="00594519">
        <w:rPr>
          <w:rFonts w:hint="eastAsia"/>
        </w:rPr>
        <w:t>和K-means聚类结果的交叉表，发现</w:t>
      </w:r>
      <w:r w:rsidR="00E20455">
        <w:rPr>
          <w:rFonts w:hint="eastAsia"/>
        </w:rPr>
        <w:t>存在完全一致性簇（</w:t>
      </w:r>
      <w:r w:rsidR="00E20455" w:rsidRPr="00E20455">
        <w:t>K-means 簇 2 和层次聚类簇 1</w:t>
      </w:r>
      <w:r w:rsidR="00E20455">
        <w:rPr>
          <w:rFonts w:hint="eastAsia"/>
        </w:rPr>
        <w:t>、</w:t>
      </w:r>
      <w:r w:rsidR="00E20455" w:rsidRPr="00E20455">
        <w:t>K-means 簇 3 和层次聚类簇 3</w:t>
      </w:r>
      <w:r w:rsidR="00E20455">
        <w:rPr>
          <w:rFonts w:hint="eastAsia"/>
        </w:rPr>
        <w:t>）以及分散性簇（</w:t>
      </w:r>
      <w:r w:rsidR="00E20455" w:rsidRPr="00E20455">
        <w:t>K-means 簇 1 和层次聚类簇 2</w:t>
      </w:r>
      <w:r w:rsidR="00E20455">
        <w:rPr>
          <w:rFonts w:hint="eastAsia"/>
        </w:rPr>
        <w:t>、</w:t>
      </w:r>
      <w:r w:rsidR="00E20455" w:rsidRPr="00E20455">
        <w:t>K-means 簇 4 和层次聚类簇 2/3</w:t>
      </w:r>
      <w:r w:rsidR="00E20455">
        <w:rPr>
          <w:rFonts w:hint="eastAsia"/>
        </w:rPr>
        <w:t>）。进一步通过计算两种结果的ARI和NMI，</w:t>
      </w:r>
      <w:r w:rsidR="003F527B">
        <w:rPr>
          <w:rFonts w:hint="eastAsia"/>
        </w:rPr>
        <w:t>发现</w:t>
      </w:r>
      <w:r w:rsidR="00E20455">
        <w:rPr>
          <w:rFonts w:hint="eastAsia"/>
        </w:rPr>
        <w:t>分别为0</w:t>
      </w:r>
      <w:r w:rsidR="00E20455">
        <w:t>.827</w:t>
      </w:r>
      <w:r w:rsidR="00E20455">
        <w:rPr>
          <w:rFonts w:hint="eastAsia"/>
        </w:rPr>
        <w:t>和0</w:t>
      </w:r>
      <w:r w:rsidR="00E20455">
        <w:t>.753</w:t>
      </w:r>
      <w:r w:rsidR="00E20455">
        <w:rPr>
          <w:rFonts w:hint="eastAsia"/>
        </w:rPr>
        <w:t>，具有较高的一致性，因此选择K-means为主，层次聚类为辅助的分析方法，</w:t>
      </w:r>
      <w:r w:rsidR="00E20455" w:rsidRPr="00E20455">
        <w:t>以</w:t>
      </w:r>
      <w:r w:rsidR="003F527B">
        <w:rPr>
          <w:rFonts w:hint="eastAsia"/>
        </w:rPr>
        <w:t>求</w:t>
      </w:r>
      <w:r w:rsidR="00E20455" w:rsidRPr="00E20455">
        <w:t>更全面地解释不同簇的特性并支持后续</w:t>
      </w:r>
      <w:r w:rsidR="00E20455">
        <w:rPr>
          <w:rFonts w:hint="eastAsia"/>
        </w:rPr>
        <w:t>分析</w:t>
      </w:r>
      <w:r w:rsidR="00845476">
        <w:rPr>
          <w:rFonts w:hint="eastAsia"/>
        </w:rPr>
        <w:t>和</w:t>
      </w:r>
      <w:r w:rsidR="00E20455" w:rsidRPr="00E20455">
        <w:t>应用</w:t>
      </w:r>
      <w:r w:rsidR="00845476">
        <w:rPr>
          <w:rFonts w:hint="eastAsia"/>
        </w:rPr>
        <w:t>。下面计算K-means聚类结果的簇内均值和标准差，并进行ANOVA显著性检验。</w:t>
      </w:r>
    </w:p>
    <w:p w14:paraId="159C079A" w14:textId="421922CE" w:rsidR="00594519" w:rsidRDefault="00594519" w:rsidP="00594519">
      <w:pPr>
        <w:spacing w:before="156"/>
        <w:ind w:firstLine="480"/>
      </w:pPr>
      <w:r>
        <w:t xml:space="preserve">    </w:t>
      </w:r>
      <w:r w:rsidR="003F527B">
        <w:rPr>
          <w:rFonts w:hint="eastAsia"/>
        </w:rPr>
        <w:t>层次</w:t>
      </w:r>
      <w:r w:rsidR="003F527B">
        <w:rPr>
          <w:rFonts w:hint="eastAsia"/>
        </w:rPr>
        <w:t>聚类</w:t>
      </w:r>
      <w:r w:rsidR="003F527B">
        <w:rPr>
          <w:rFonts w:hint="eastAsia"/>
        </w:rPr>
        <w:t>和K-means聚类结果交叉表</w:t>
      </w:r>
    </w:p>
    <w:tbl>
      <w:tblPr>
        <w:tblStyle w:val="11"/>
        <w:tblW w:w="0" w:type="auto"/>
        <w:tblLook w:val="04A0" w:firstRow="1" w:lastRow="0" w:firstColumn="1" w:lastColumn="0" w:noHBand="0" w:noVBand="1"/>
      </w:tblPr>
      <w:tblGrid>
        <w:gridCol w:w="2148"/>
        <w:gridCol w:w="1296"/>
        <w:gridCol w:w="1176"/>
        <w:gridCol w:w="1176"/>
        <w:gridCol w:w="1145"/>
      </w:tblGrid>
      <w:tr w:rsidR="00594519" w:rsidRPr="00594519" w14:paraId="6D4B7AB4" w14:textId="77777777" w:rsidTr="00845476">
        <w:trPr>
          <w:cnfStyle w:val="100000000000" w:firstRow="1" w:lastRow="0" w:firstColumn="0" w:lastColumn="0" w:oddVBand="0" w:evenVBand="0" w:oddHBand="0" w:evenHBand="0" w:firstRowFirstColumn="0" w:firstRowLastColumn="0" w:lastRowFirstColumn="0" w:lastRowLastColumn="0"/>
          <w:trHeight w:val="608"/>
        </w:trPr>
        <w:tc>
          <w:tcPr>
            <w:cnfStyle w:val="001000000000" w:firstRow="0" w:lastRow="0" w:firstColumn="1" w:lastColumn="0" w:oddVBand="0" w:evenVBand="0" w:oddHBand="0" w:evenHBand="0" w:firstRowFirstColumn="0" w:firstRowLastColumn="0" w:lastRowFirstColumn="0" w:lastRowLastColumn="0"/>
            <w:tcW w:w="2148" w:type="dxa"/>
            <w:tcBorders>
              <w:bottom w:val="nil"/>
              <w:tl2br w:val="single" w:sz="4" w:space="0" w:color="000000"/>
            </w:tcBorders>
            <w:vAlign w:val="center"/>
            <w:hideMark/>
          </w:tcPr>
          <w:p w14:paraId="22C359BB" w14:textId="72B53E4F" w:rsidR="00594519" w:rsidRDefault="00594519" w:rsidP="00594519">
            <w:pPr>
              <w:spacing w:before="156"/>
              <w:ind w:firstLine="480"/>
              <w:jc w:val="center"/>
              <w:rPr>
                <w:b w:val="0"/>
                <w:bCs w:val="0"/>
              </w:rPr>
            </w:pPr>
            <w:r w:rsidRPr="00594519">
              <w:rPr>
                <w:rFonts w:hint="eastAsia"/>
              </w:rPr>
              <w:t>Hierarchical</w:t>
            </w:r>
          </w:p>
          <w:p w14:paraId="1DDC6B60" w14:textId="3BF0DFB8" w:rsidR="00594519" w:rsidRPr="00594519" w:rsidRDefault="00594519" w:rsidP="00594519">
            <w:pPr>
              <w:spacing w:before="156"/>
              <w:ind w:firstLine="0"/>
            </w:pPr>
            <w:r w:rsidRPr="00594519">
              <w:rPr>
                <w:rFonts w:hint="eastAsia"/>
              </w:rPr>
              <w:lastRenderedPageBreak/>
              <w:t>K-means</w:t>
            </w:r>
          </w:p>
        </w:tc>
        <w:tc>
          <w:tcPr>
            <w:tcW w:w="1296" w:type="dxa"/>
            <w:noWrap/>
            <w:vAlign w:val="center"/>
            <w:hideMark/>
          </w:tcPr>
          <w:p w14:paraId="2C0FFFD8" w14:textId="77777777" w:rsidR="00594519" w:rsidRPr="00594519" w:rsidRDefault="00594519" w:rsidP="00594519">
            <w:pPr>
              <w:spacing w:before="156"/>
              <w:ind w:firstLine="480"/>
              <w:jc w:val="center"/>
              <w:cnfStyle w:val="100000000000" w:firstRow="1" w:lastRow="0" w:firstColumn="0" w:lastColumn="0" w:oddVBand="0" w:evenVBand="0" w:oddHBand="0" w:evenHBand="0" w:firstRowFirstColumn="0" w:firstRowLastColumn="0" w:lastRowFirstColumn="0" w:lastRowLastColumn="0"/>
              <w:rPr>
                <w:rFonts w:hint="eastAsia"/>
              </w:rPr>
            </w:pPr>
            <w:r w:rsidRPr="00594519">
              <w:rPr>
                <w:rFonts w:hint="eastAsia"/>
              </w:rPr>
              <w:lastRenderedPageBreak/>
              <w:t>1</w:t>
            </w:r>
          </w:p>
        </w:tc>
        <w:tc>
          <w:tcPr>
            <w:tcW w:w="1176" w:type="dxa"/>
            <w:noWrap/>
            <w:vAlign w:val="center"/>
            <w:hideMark/>
          </w:tcPr>
          <w:p w14:paraId="7CD6BD42" w14:textId="77777777" w:rsidR="00594519" w:rsidRPr="00594519" w:rsidRDefault="00594519" w:rsidP="00594519">
            <w:pPr>
              <w:spacing w:before="156"/>
              <w:ind w:firstLine="480"/>
              <w:jc w:val="center"/>
              <w:cnfStyle w:val="100000000000" w:firstRow="1" w:lastRow="0" w:firstColumn="0" w:lastColumn="0" w:oddVBand="0" w:evenVBand="0" w:oddHBand="0" w:evenHBand="0" w:firstRowFirstColumn="0" w:firstRowLastColumn="0" w:lastRowFirstColumn="0" w:lastRowLastColumn="0"/>
              <w:rPr>
                <w:rFonts w:hint="eastAsia"/>
              </w:rPr>
            </w:pPr>
            <w:r w:rsidRPr="00594519">
              <w:rPr>
                <w:rFonts w:hint="eastAsia"/>
              </w:rPr>
              <w:t>2</w:t>
            </w:r>
          </w:p>
        </w:tc>
        <w:tc>
          <w:tcPr>
            <w:tcW w:w="1176" w:type="dxa"/>
            <w:noWrap/>
            <w:vAlign w:val="center"/>
            <w:hideMark/>
          </w:tcPr>
          <w:p w14:paraId="55278B3B" w14:textId="77777777" w:rsidR="00594519" w:rsidRPr="00594519" w:rsidRDefault="00594519" w:rsidP="00594519">
            <w:pPr>
              <w:spacing w:before="156"/>
              <w:ind w:firstLine="480"/>
              <w:jc w:val="center"/>
              <w:cnfStyle w:val="100000000000" w:firstRow="1" w:lastRow="0" w:firstColumn="0" w:lastColumn="0" w:oddVBand="0" w:evenVBand="0" w:oddHBand="0" w:evenHBand="0" w:firstRowFirstColumn="0" w:firstRowLastColumn="0" w:lastRowFirstColumn="0" w:lastRowLastColumn="0"/>
              <w:rPr>
                <w:rFonts w:hint="eastAsia"/>
              </w:rPr>
            </w:pPr>
            <w:r w:rsidRPr="00594519">
              <w:rPr>
                <w:rFonts w:hint="eastAsia"/>
              </w:rPr>
              <w:t>3</w:t>
            </w:r>
          </w:p>
        </w:tc>
        <w:tc>
          <w:tcPr>
            <w:tcW w:w="1145" w:type="dxa"/>
            <w:noWrap/>
            <w:vAlign w:val="center"/>
            <w:hideMark/>
          </w:tcPr>
          <w:p w14:paraId="691532D1" w14:textId="77777777" w:rsidR="00594519" w:rsidRPr="00594519" w:rsidRDefault="00594519" w:rsidP="00594519">
            <w:pPr>
              <w:spacing w:before="156"/>
              <w:ind w:firstLine="480"/>
              <w:jc w:val="center"/>
              <w:cnfStyle w:val="100000000000" w:firstRow="1" w:lastRow="0" w:firstColumn="0" w:lastColumn="0" w:oddVBand="0" w:evenVBand="0" w:oddHBand="0" w:evenHBand="0" w:firstRowFirstColumn="0" w:firstRowLastColumn="0" w:lastRowFirstColumn="0" w:lastRowLastColumn="0"/>
              <w:rPr>
                <w:rFonts w:hint="eastAsia"/>
              </w:rPr>
            </w:pPr>
            <w:r w:rsidRPr="00594519">
              <w:rPr>
                <w:rFonts w:hint="eastAsia"/>
              </w:rPr>
              <w:t>4</w:t>
            </w:r>
          </w:p>
        </w:tc>
      </w:tr>
      <w:tr w:rsidR="00594519" w:rsidRPr="00594519" w14:paraId="36D55FAF" w14:textId="77777777" w:rsidTr="0084547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148" w:type="dxa"/>
            <w:tcBorders>
              <w:top w:val="nil"/>
            </w:tcBorders>
            <w:noWrap/>
            <w:vAlign w:val="center"/>
            <w:hideMark/>
          </w:tcPr>
          <w:p w14:paraId="03AF321F" w14:textId="77777777" w:rsidR="00594519" w:rsidRPr="00594519" w:rsidRDefault="00594519" w:rsidP="00594519">
            <w:pPr>
              <w:spacing w:before="156"/>
              <w:ind w:firstLine="480"/>
              <w:jc w:val="center"/>
              <w:rPr>
                <w:rFonts w:hint="eastAsia"/>
              </w:rPr>
            </w:pPr>
            <w:r w:rsidRPr="00594519">
              <w:rPr>
                <w:rFonts w:hint="eastAsia"/>
              </w:rPr>
              <w:t>1</w:t>
            </w:r>
          </w:p>
        </w:tc>
        <w:tc>
          <w:tcPr>
            <w:tcW w:w="1296" w:type="dxa"/>
            <w:noWrap/>
            <w:vAlign w:val="center"/>
            <w:hideMark/>
          </w:tcPr>
          <w:p w14:paraId="732283EF"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736</w:t>
            </w:r>
          </w:p>
        </w:tc>
        <w:tc>
          <w:tcPr>
            <w:tcW w:w="1176" w:type="dxa"/>
            <w:noWrap/>
            <w:vAlign w:val="center"/>
            <w:hideMark/>
          </w:tcPr>
          <w:p w14:paraId="0E2C5C44"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1986</w:t>
            </w:r>
          </w:p>
        </w:tc>
        <w:tc>
          <w:tcPr>
            <w:tcW w:w="1176" w:type="dxa"/>
            <w:noWrap/>
            <w:vAlign w:val="center"/>
            <w:hideMark/>
          </w:tcPr>
          <w:p w14:paraId="56DC5AAB"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0</w:t>
            </w:r>
          </w:p>
        </w:tc>
        <w:tc>
          <w:tcPr>
            <w:tcW w:w="1145" w:type="dxa"/>
            <w:noWrap/>
            <w:vAlign w:val="center"/>
            <w:hideMark/>
          </w:tcPr>
          <w:p w14:paraId="5E8F3447"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0</w:t>
            </w:r>
          </w:p>
        </w:tc>
      </w:tr>
      <w:tr w:rsidR="00594519" w:rsidRPr="00594519" w14:paraId="370BAD0D" w14:textId="77777777" w:rsidTr="00845476">
        <w:trPr>
          <w:trHeight w:val="304"/>
        </w:trPr>
        <w:tc>
          <w:tcPr>
            <w:cnfStyle w:val="001000000000" w:firstRow="0" w:lastRow="0" w:firstColumn="1" w:lastColumn="0" w:oddVBand="0" w:evenVBand="0" w:oddHBand="0" w:evenHBand="0" w:firstRowFirstColumn="0" w:firstRowLastColumn="0" w:lastRowFirstColumn="0" w:lastRowLastColumn="0"/>
            <w:tcW w:w="2148" w:type="dxa"/>
            <w:noWrap/>
            <w:vAlign w:val="center"/>
            <w:hideMark/>
          </w:tcPr>
          <w:p w14:paraId="32C498E3" w14:textId="77777777" w:rsidR="00594519" w:rsidRPr="00594519" w:rsidRDefault="00594519" w:rsidP="00594519">
            <w:pPr>
              <w:spacing w:before="156"/>
              <w:ind w:firstLine="480"/>
              <w:jc w:val="center"/>
              <w:rPr>
                <w:rFonts w:hint="eastAsia"/>
              </w:rPr>
            </w:pPr>
            <w:r w:rsidRPr="00594519">
              <w:rPr>
                <w:rFonts w:hint="eastAsia"/>
              </w:rPr>
              <w:t>2</w:t>
            </w:r>
          </w:p>
        </w:tc>
        <w:tc>
          <w:tcPr>
            <w:tcW w:w="1296" w:type="dxa"/>
            <w:noWrap/>
            <w:vAlign w:val="center"/>
            <w:hideMark/>
          </w:tcPr>
          <w:p w14:paraId="3B2A0DEA"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11249</w:t>
            </w:r>
          </w:p>
        </w:tc>
        <w:tc>
          <w:tcPr>
            <w:tcW w:w="1176" w:type="dxa"/>
            <w:noWrap/>
            <w:vAlign w:val="center"/>
            <w:hideMark/>
          </w:tcPr>
          <w:p w14:paraId="57648E7E"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0</w:t>
            </w:r>
          </w:p>
        </w:tc>
        <w:tc>
          <w:tcPr>
            <w:tcW w:w="1176" w:type="dxa"/>
            <w:noWrap/>
            <w:vAlign w:val="center"/>
            <w:hideMark/>
          </w:tcPr>
          <w:p w14:paraId="47BB525D"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0</w:t>
            </w:r>
          </w:p>
        </w:tc>
        <w:tc>
          <w:tcPr>
            <w:tcW w:w="1145" w:type="dxa"/>
            <w:noWrap/>
            <w:vAlign w:val="center"/>
            <w:hideMark/>
          </w:tcPr>
          <w:p w14:paraId="78538469"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0</w:t>
            </w:r>
          </w:p>
        </w:tc>
      </w:tr>
      <w:tr w:rsidR="00594519" w:rsidRPr="00594519" w14:paraId="3651CD0C" w14:textId="77777777" w:rsidTr="00845476">
        <w:trPr>
          <w:cnfStyle w:val="000000100000" w:firstRow="0" w:lastRow="0" w:firstColumn="0" w:lastColumn="0" w:oddVBand="0" w:evenVBand="0" w:oddHBand="1" w:evenHBand="0" w:firstRowFirstColumn="0" w:firstRowLastColumn="0" w:lastRowFirstColumn="0" w:lastRowLastColumn="0"/>
          <w:trHeight w:val="304"/>
        </w:trPr>
        <w:tc>
          <w:tcPr>
            <w:cnfStyle w:val="001000000000" w:firstRow="0" w:lastRow="0" w:firstColumn="1" w:lastColumn="0" w:oddVBand="0" w:evenVBand="0" w:oddHBand="0" w:evenHBand="0" w:firstRowFirstColumn="0" w:firstRowLastColumn="0" w:lastRowFirstColumn="0" w:lastRowLastColumn="0"/>
            <w:tcW w:w="2148" w:type="dxa"/>
            <w:noWrap/>
            <w:vAlign w:val="center"/>
            <w:hideMark/>
          </w:tcPr>
          <w:p w14:paraId="55FA9DC5" w14:textId="77777777" w:rsidR="00594519" w:rsidRPr="00594519" w:rsidRDefault="00594519" w:rsidP="00594519">
            <w:pPr>
              <w:spacing w:before="156"/>
              <w:ind w:firstLine="480"/>
              <w:jc w:val="center"/>
              <w:rPr>
                <w:rFonts w:hint="eastAsia"/>
              </w:rPr>
            </w:pPr>
            <w:r w:rsidRPr="00594519">
              <w:rPr>
                <w:rFonts w:hint="eastAsia"/>
              </w:rPr>
              <w:t>3</w:t>
            </w:r>
          </w:p>
        </w:tc>
        <w:tc>
          <w:tcPr>
            <w:tcW w:w="1296" w:type="dxa"/>
            <w:noWrap/>
            <w:vAlign w:val="center"/>
            <w:hideMark/>
          </w:tcPr>
          <w:p w14:paraId="0A836470"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0</w:t>
            </w:r>
          </w:p>
        </w:tc>
        <w:tc>
          <w:tcPr>
            <w:tcW w:w="1176" w:type="dxa"/>
            <w:noWrap/>
            <w:vAlign w:val="center"/>
            <w:hideMark/>
          </w:tcPr>
          <w:p w14:paraId="6DB0D64E"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0</w:t>
            </w:r>
          </w:p>
        </w:tc>
        <w:tc>
          <w:tcPr>
            <w:tcW w:w="1176" w:type="dxa"/>
            <w:noWrap/>
            <w:vAlign w:val="center"/>
            <w:hideMark/>
          </w:tcPr>
          <w:p w14:paraId="341A6253"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2073</w:t>
            </w:r>
          </w:p>
        </w:tc>
        <w:tc>
          <w:tcPr>
            <w:tcW w:w="1145" w:type="dxa"/>
            <w:noWrap/>
            <w:vAlign w:val="center"/>
            <w:hideMark/>
          </w:tcPr>
          <w:p w14:paraId="733AEAE2" w14:textId="77777777" w:rsidR="00594519" w:rsidRPr="00594519" w:rsidRDefault="00594519" w:rsidP="00594519">
            <w:pPr>
              <w:spacing w:before="156"/>
              <w:ind w:firstLine="480"/>
              <w:jc w:val="center"/>
              <w:cnfStyle w:val="000000100000" w:firstRow="0" w:lastRow="0" w:firstColumn="0" w:lastColumn="0" w:oddVBand="0" w:evenVBand="0" w:oddHBand="1" w:evenHBand="0" w:firstRowFirstColumn="0" w:firstRowLastColumn="0" w:lastRowFirstColumn="0" w:lastRowLastColumn="0"/>
              <w:rPr>
                <w:rFonts w:hint="eastAsia"/>
              </w:rPr>
            </w:pPr>
            <w:r w:rsidRPr="00594519">
              <w:rPr>
                <w:rFonts w:hint="eastAsia"/>
              </w:rPr>
              <w:t>9</w:t>
            </w:r>
          </w:p>
        </w:tc>
      </w:tr>
      <w:tr w:rsidR="00594519" w:rsidRPr="00594519" w14:paraId="382D4E21" w14:textId="77777777" w:rsidTr="00845476">
        <w:trPr>
          <w:trHeight w:val="304"/>
        </w:trPr>
        <w:tc>
          <w:tcPr>
            <w:cnfStyle w:val="001000000000" w:firstRow="0" w:lastRow="0" w:firstColumn="1" w:lastColumn="0" w:oddVBand="0" w:evenVBand="0" w:oddHBand="0" w:evenHBand="0" w:firstRowFirstColumn="0" w:firstRowLastColumn="0" w:lastRowFirstColumn="0" w:lastRowLastColumn="0"/>
            <w:tcW w:w="2148" w:type="dxa"/>
            <w:noWrap/>
            <w:vAlign w:val="center"/>
            <w:hideMark/>
          </w:tcPr>
          <w:p w14:paraId="7B342364" w14:textId="77777777" w:rsidR="00594519" w:rsidRPr="00594519" w:rsidRDefault="00594519" w:rsidP="00594519">
            <w:pPr>
              <w:spacing w:before="156"/>
              <w:ind w:firstLine="480"/>
              <w:jc w:val="center"/>
              <w:rPr>
                <w:rFonts w:hint="eastAsia"/>
              </w:rPr>
            </w:pPr>
            <w:r w:rsidRPr="00594519">
              <w:rPr>
                <w:rFonts w:hint="eastAsia"/>
              </w:rPr>
              <w:t>4</w:t>
            </w:r>
          </w:p>
        </w:tc>
        <w:tc>
          <w:tcPr>
            <w:tcW w:w="1296" w:type="dxa"/>
            <w:noWrap/>
            <w:vAlign w:val="center"/>
            <w:hideMark/>
          </w:tcPr>
          <w:p w14:paraId="1A3EB1F6"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0</w:t>
            </w:r>
          </w:p>
        </w:tc>
        <w:tc>
          <w:tcPr>
            <w:tcW w:w="1176" w:type="dxa"/>
            <w:noWrap/>
            <w:vAlign w:val="center"/>
            <w:hideMark/>
          </w:tcPr>
          <w:p w14:paraId="723DDCF1"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2091</w:t>
            </w:r>
          </w:p>
        </w:tc>
        <w:tc>
          <w:tcPr>
            <w:tcW w:w="1176" w:type="dxa"/>
            <w:noWrap/>
            <w:vAlign w:val="center"/>
            <w:hideMark/>
          </w:tcPr>
          <w:p w14:paraId="4A51FAB1"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126</w:t>
            </w:r>
          </w:p>
        </w:tc>
        <w:tc>
          <w:tcPr>
            <w:tcW w:w="1145" w:type="dxa"/>
            <w:noWrap/>
            <w:vAlign w:val="center"/>
            <w:hideMark/>
          </w:tcPr>
          <w:p w14:paraId="460B3CEE" w14:textId="77777777" w:rsidR="00594519" w:rsidRPr="00594519" w:rsidRDefault="00594519" w:rsidP="00594519">
            <w:pPr>
              <w:spacing w:before="156"/>
              <w:ind w:firstLine="480"/>
              <w:jc w:val="center"/>
              <w:cnfStyle w:val="000000000000" w:firstRow="0" w:lastRow="0" w:firstColumn="0" w:lastColumn="0" w:oddVBand="0" w:evenVBand="0" w:oddHBand="0" w:evenHBand="0" w:firstRowFirstColumn="0" w:firstRowLastColumn="0" w:lastRowFirstColumn="0" w:lastRowLastColumn="0"/>
              <w:rPr>
                <w:rFonts w:hint="eastAsia"/>
              </w:rPr>
            </w:pPr>
            <w:r w:rsidRPr="00594519">
              <w:rPr>
                <w:rFonts w:hint="eastAsia"/>
              </w:rPr>
              <w:t>0</w:t>
            </w:r>
          </w:p>
        </w:tc>
      </w:tr>
    </w:tbl>
    <w:p w14:paraId="201234E5" w14:textId="06C1BB12" w:rsidR="00871614" w:rsidRDefault="00871614" w:rsidP="00594519">
      <w:pPr>
        <w:spacing w:before="156"/>
        <w:ind w:firstLine="480"/>
      </w:pPr>
      <w:r>
        <w:rPr>
          <w:rFonts w:hint="eastAsia"/>
        </w:rPr>
        <w:t>簇内均值</w:t>
      </w:r>
    </w:p>
    <w:p w14:paraId="49FC7E65" w14:textId="51325DA1" w:rsidR="00871614" w:rsidRDefault="00871614" w:rsidP="00871614">
      <w:pPr>
        <w:spacing w:before="156"/>
        <w:ind w:firstLine="480"/>
        <w:rPr>
          <w:rFonts w:hint="eastAsia"/>
        </w:rPr>
      </w:pPr>
      <w:r w:rsidRPr="00871614">
        <w:drawing>
          <wp:inline distT="0" distB="0" distL="0" distR="0" wp14:anchorId="5AF6746F" wp14:editId="6AC9A75F">
            <wp:extent cx="5564712" cy="546689"/>
            <wp:effectExtent l="0" t="0" r="0" b="0"/>
            <wp:docPr id="3" name="图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82701" cy="558280"/>
                    </a:xfrm>
                    <a:prstGeom prst="rect">
                      <a:avLst/>
                    </a:prstGeom>
                  </pic:spPr>
                </pic:pic>
              </a:graphicData>
            </a:graphic>
          </wp:inline>
        </w:drawing>
      </w:r>
    </w:p>
    <w:p w14:paraId="72B4DDF3" w14:textId="143EDD41" w:rsidR="00871614" w:rsidRDefault="00871614" w:rsidP="00871614">
      <w:pPr>
        <w:spacing w:before="156"/>
        <w:ind w:firstLine="480"/>
        <w:rPr>
          <w:rFonts w:hint="eastAsia"/>
        </w:rPr>
      </w:pPr>
      <w:r>
        <w:rPr>
          <w:rFonts w:hint="eastAsia"/>
        </w:rPr>
        <w:t>簇内标准差</w:t>
      </w:r>
    </w:p>
    <w:p w14:paraId="625DAC9A" w14:textId="27611266" w:rsidR="00F0391B" w:rsidRDefault="00871614" w:rsidP="00871614">
      <w:pPr>
        <w:spacing w:before="156"/>
        <w:ind w:firstLine="480"/>
      </w:pPr>
      <w:r w:rsidRPr="00871614">
        <w:drawing>
          <wp:inline distT="0" distB="0" distL="0" distR="0" wp14:anchorId="3A944D24" wp14:editId="36F390BD">
            <wp:extent cx="5274310" cy="494665"/>
            <wp:effectExtent l="0" t="0" r="0" b="635"/>
            <wp:docPr id="4" name="图片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274310" cy="494665"/>
                    </a:xfrm>
                    <a:prstGeom prst="rect">
                      <a:avLst/>
                    </a:prstGeom>
                  </pic:spPr>
                </pic:pic>
              </a:graphicData>
            </a:graphic>
          </wp:inline>
        </w:drawing>
      </w:r>
    </w:p>
    <w:p w14:paraId="520BA819" w14:textId="45E4E4AC" w:rsidR="00871614" w:rsidRPr="00871614" w:rsidRDefault="00871614" w:rsidP="00871614">
      <w:pPr>
        <w:spacing w:before="156"/>
        <w:ind w:firstLine="480"/>
        <w:rPr>
          <w:rFonts w:hint="eastAsia"/>
        </w:rPr>
      </w:pPr>
      <w:r>
        <w:rPr>
          <w:rFonts w:hint="eastAsia"/>
        </w:rPr>
        <w:t>ANOVA显著性检验结果</w:t>
      </w:r>
    </w:p>
    <w:tbl>
      <w:tblPr>
        <w:tblStyle w:val="21"/>
        <w:tblpPr w:leftFromText="180" w:rightFromText="180" w:vertAnchor="page" w:horzAnchor="page" w:tblpX="2302" w:tblpY="8866"/>
        <w:tblW w:w="6500" w:type="dxa"/>
        <w:tblLook w:val="0620" w:firstRow="1" w:lastRow="0" w:firstColumn="0" w:lastColumn="0" w:noHBand="1" w:noVBand="1"/>
      </w:tblPr>
      <w:tblGrid>
        <w:gridCol w:w="1300"/>
        <w:gridCol w:w="2600"/>
        <w:gridCol w:w="1300"/>
        <w:gridCol w:w="1300"/>
      </w:tblGrid>
      <w:tr w:rsidR="00871614" w:rsidRPr="00845476" w14:paraId="7A6E2E6C" w14:textId="77777777" w:rsidTr="00871614">
        <w:trPr>
          <w:cnfStyle w:val="100000000000" w:firstRow="1" w:lastRow="0" w:firstColumn="0" w:lastColumn="0" w:oddVBand="0" w:evenVBand="0" w:oddHBand="0" w:evenHBand="0" w:firstRowFirstColumn="0" w:firstRowLastColumn="0" w:lastRowFirstColumn="0" w:lastRowLastColumn="0"/>
          <w:trHeight w:val="340"/>
        </w:trPr>
        <w:tc>
          <w:tcPr>
            <w:tcW w:w="1300" w:type="dxa"/>
            <w:noWrap/>
            <w:vAlign w:val="center"/>
            <w:hideMark/>
          </w:tcPr>
          <w:p w14:paraId="31B21325" w14:textId="77777777" w:rsidR="00871614" w:rsidRPr="00845476" w:rsidRDefault="00871614" w:rsidP="00871614">
            <w:pPr>
              <w:spacing w:beforeLines="0" w:before="0" w:line="240" w:lineRule="auto"/>
              <w:ind w:firstLine="0"/>
              <w:jc w:val="center"/>
              <w:rPr>
                <w:rFonts w:ascii="DengXian" w:eastAsia="DengXian" w:hAnsi="DengXian"/>
                <w:color w:val="000000"/>
              </w:rPr>
            </w:pPr>
            <w:r>
              <w:rPr>
                <w:rFonts w:ascii="DengXian" w:eastAsia="DengXian" w:hAnsi="DengXian" w:hint="eastAsia"/>
                <w:color w:val="000000"/>
              </w:rPr>
              <w:t xml:space="preserve">　</w:t>
            </w:r>
          </w:p>
        </w:tc>
        <w:tc>
          <w:tcPr>
            <w:tcW w:w="2600" w:type="dxa"/>
            <w:noWrap/>
            <w:vAlign w:val="center"/>
            <w:hideMark/>
          </w:tcPr>
          <w:p w14:paraId="17953C8C" w14:textId="77777777" w:rsidR="00871614" w:rsidRPr="00845476" w:rsidRDefault="00871614" w:rsidP="00871614">
            <w:pPr>
              <w:spacing w:beforeLines="0" w:before="0" w:line="240" w:lineRule="auto"/>
              <w:ind w:firstLine="0"/>
              <w:jc w:val="center"/>
              <w:rPr>
                <w:rFonts w:ascii="DengXian" w:eastAsia="DengXian" w:hAnsi="DengXian" w:hint="eastAsia"/>
                <w:color w:val="000000"/>
              </w:rPr>
            </w:pPr>
            <w:r>
              <w:rPr>
                <w:rFonts w:ascii="DengXian" w:eastAsia="DengXian" w:hAnsi="DengXian" w:hint="eastAsia"/>
                <w:color w:val="000000"/>
              </w:rPr>
              <w:t>Feature</w:t>
            </w:r>
          </w:p>
        </w:tc>
        <w:tc>
          <w:tcPr>
            <w:tcW w:w="1300" w:type="dxa"/>
            <w:noWrap/>
            <w:vAlign w:val="center"/>
            <w:hideMark/>
          </w:tcPr>
          <w:p w14:paraId="534092FC" w14:textId="77777777" w:rsidR="00871614" w:rsidRPr="00845476" w:rsidRDefault="00871614" w:rsidP="00871614">
            <w:pPr>
              <w:spacing w:beforeLines="0" w:before="0" w:line="240" w:lineRule="auto"/>
              <w:ind w:firstLine="0"/>
              <w:jc w:val="center"/>
              <w:rPr>
                <w:rFonts w:ascii="DengXian" w:eastAsia="DengXian" w:hAnsi="DengXian" w:hint="eastAsia"/>
                <w:color w:val="000000"/>
              </w:rPr>
            </w:pPr>
            <w:proofErr w:type="spellStart"/>
            <w:r>
              <w:rPr>
                <w:rFonts w:ascii="DengXian" w:eastAsia="DengXian" w:hAnsi="DengXian" w:hint="eastAsia"/>
                <w:color w:val="000000"/>
              </w:rPr>
              <w:t>F_value</w:t>
            </w:r>
            <w:proofErr w:type="spellEnd"/>
          </w:p>
        </w:tc>
        <w:tc>
          <w:tcPr>
            <w:tcW w:w="1300" w:type="dxa"/>
            <w:noWrap/>
            <w:vAlign w:val="center"/>
            <w:hideMark/>
          </w:tcPr>
          <w:p w14:paraId="6F53BC5D" w14:textId="77777777" w:rsidR="00871614" w:rsidRPr="00845476" w:rsidRDefault="00871614" w:rsidP="00871614">
            <w:pPr>
              <w:spacing w:beforeLines="0" w:before="0" w:line="240" w:lineRule="auto"/>
              <w:ind w:firstLine="0"/>
              <w:jc w:val="center"/>
              <w:rPr>
                <w:rFonts w:ascii="DengXian" w:eastAsia="DengXian" w:hAnsi="DengXian" w:hint="eastAsia"/>
                <w:color w:val="000000"/>
              </w:rPr>
            </w:pPr>
            <w:proofErr w:type="spellStart"/>
            <w:r>
              <w:rPr>
                <w:rFonts w:ascii="DengXian" w:eastAsia="DengXian" w:hAnsi="DengXian" w:hint="eastAsia"/>
                <w:color w:val="000000"/>
              </w:rPr>
              <w:t>P_value</w:t>
            </w:r>
            <w:proofErr w:type="spellEnd"/>
          </w:p>
        </w:tc>
      </w:tr>
      <w:tr w:rsidR="00871614" w:rsidRPr="00845476" w14:paraId="7AF464FD" w14:textId="77777777" w:rsidTr="00871614">
        <w:trPr>
          <w:trHeight w:val="340"/>
        </w:trPr>
        <w:tc>
          <w:tcPr>
            <w:tcW w:w="1300" w:type="dxa"/>
            <w:vAlign w:val="center"/>
            <w:hideMark/>
          </w:tcPr>
          <w:p w14:paraId="6FF7E223"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w:t>
            </w:r>
          </w:p>
        </w:tc>
        <w:tc>
          <w:tcPr>
            <w:tcW w:w="2600" w:type="dxa"/>
            <w:vAlign w:val="center"/>
            <w:hideMark/>
          </w:tcPr>
          <w:p w14:paraId="13AB512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DTC_RHOB_PRODUCT</w:t>
            </w:r>
          </w:p>
        </w:tc>
        <w:tc>
          <w:tcPr>
            <w:tcW w:w="1300" w:type="dxa"/>
            <w:vAlign w:val="center"/>
            <w:hideMark/>
          </w:tcPr>
          <w:p w14:paraId="2E540E92"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8054.7</w:t>
            </w:r>
          </w:p>
        </w:tc>
        <w:tc>
          <w:tcPr>
            <w:tcW w:w="1300" w:type="dxa"/>
            <w:vAlign w:val="center"/>
            <w:hideMark/>
          </w:tcPr>
          <w:p w14:paraId="69BFB7A0"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23D94A2B" w14:textId="77777777" w:rsidTr="00871614">
        <w:trPr>
          <w:trHeight w:val="340"/>
        </w:trPr>
        <w:tc>
          <w:tcPr>
            <w:tcW w:w="1300" w:type="dxa"/>
            <w:vAlign w:val="center"/>
            <w:hideMark/>
          </w:tcPr>
          <w:p w14:paraId="0CD34562"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2</w:t>
            </w:r>
          </w:p>
        </w:tc>
        <w:tc>
          <w:tcPr>
            <w:tcW w:w="2600" w:type="dxa"/>
            <w:vAlign w:val="center"/>
            <w:hideMark/>
          </w:tcPr>
          <w:p w14:paraId="201983A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GR_LOG</w:t>
            </w:r>
          </w:p>
        </w:tc>
        <w:tc>
          <w:tcPr>
            <w:tcW w:w="1300" w:type="dxa"/>
            <w:vAlign w:val="center"/>
            <w:hideMark/>
          </w:tcPr>
          <w:p w14:paraId="0DDCDA0B"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6537.27</w:t>
            </w:r>
          </w:p>
        </w:tc>
        <w:tc>
          <w:tcPr>
            <w:tcW w:w="1300" w:type="dxa"/>
            <w:vAlign w:val="center"/>
            <w:hideMark/>
          </w:tcPr>
          <w:p w14:paraId="6CA57DD5"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2A6C5AF4" w14:textId="77777777" w:rsidTr="00871614">
        <w:trPr>
          <w:trHeight w:val="340"/>
        </w:trPr>
        <w:tc>
          <w:tcPr>
            <w:tcW w:w="1300" w:type="dxa"/>
            <w:vAlign w:val="center"/>
            <w:hideMark/>
          </w:tcPr>
          <w:p w14:paraId="61FF1BC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3</w:t>
            </w:r>
          </w:p>
        </w:tc>
        <w:tc>
          <w:tcPr>
            <w:tcW w:w="2600" w:type="dxa"/>
            <w:vAlign w:val="center"/>
            <w:hideMark/>
          </w:tcPr>
          <w:p w14:paraId="12D97810"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DTC</w:t>
            </w:r>
          </w:p>
        </w:tc>
        <w:tc>
          <w:tcPr>
            <w:tcW w:w="1300" w:type="dxa"/>
            <w:vAlign w:val="center"/>
            <w:hideMark/>
          </w:tcPr>
          <w:p w14:paraId="3BDFBE54"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4082.981</w:t>
            </w:r>
          </w:p>
        </w:tc>
        <w:tc>
          <w:tcPr>
            <w:tcW w:w="1300" w:type="dxa"/>
            <w:vAlign w:val="center"/>
            <w:hideMark/>
          </w:tcPr>
          <w:p w14:paraId="11955F0E"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4EA71718" w14:textId="77777777" w:rsidTr="00871614">
        <w:trPr>
          <w:trHeight w:val="340"/>
        </w:trPr>
        <w:tc>
          <w:tcPr>
            <w:tcW w:w="1300" w:type="dxa"/>
            <w:vAlign w:val="center"/>
            <w:hideMark/>
          </w:tcPr>
          <w:p w14:paraId="19EA0554"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4</w:t>
            </w:r>
          </w:p>
        </w:tc>
        <w:tc>
          <w:tcPr>
            <w:tcW w:w="2600" w:type="dxa"/>
            <w:vAlign w:val="center"/>
            <w:hideMark/>
          </w:tcPr>
          <w:p w14:paraId="41DB345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VCLAY</w:t>
            </w:r>
          </w:p>
        </w:tc>
        <w:tc>
          <w:tcPr>
            <w:tcW w:w="1300" w:type="dxa"/>
            <w:vAlign w:val="center"/>
            <w:hideMark/>
          </w:tcPr>
          <w:p w14:paraId="1172E83C"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3295.568</w:t>
            </w:r>
          </w:p>
        </w:tc>
        <w:tc>
          <w:tcPr>
            <w:tcW w:w="1300" w:type="dxa"/>
            <w:vAlign w:val="center"/>
            <w:hideMark/>
          </w:tcPr>
          <w:p w14:paraId="0044135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7FCE9CC3" w14:textId="77777777" w:rsidTr="00871614">
        <w:trPr>
          <w:trHeight w:val="340"/>
        </w:trPr>
        <w:tc>
          <w:tcPr>
            <w:tcW w:w="1300" w:type="dxa"/>
            <w:vAlign w:val="center"/>
            <w:hideMark/>
          </w:tcPr>
          <w:p w14:paraId="7B2DE4C9"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5</w:t>
            </w:r>
          </w:p>
        </w:tc>
        <w:tc>
          <w:tcPr>
            <w:tcW w:w="2600" w:type="dxa"/>
            <w:vAlign w:val="center"/>
            <w:hideMark/>
          </w:tcPr>
          <w:p w14:paraId="2AAEDEEB"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GR</w:t>
            </w:r>
          </w:p>
        </w:tc>
        <w:tc>
          <w:tcPr>
            <w:tcW w:w="1300" w:type="dxa"/>
            <w:vAlign w:val="center"/>
            <w:hideMark/>
          </w:tcPr>
          <w:p w14:paraId="11AAA66E"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3247.902</w:t>
            </w:r>
          </w:p>
        </w:tc>
        <w:tc>
          <w:tcPr>
            <w:tcW w:w="1300" w:type="dxa"/>
            <w:vAlign w:val="center"/>
            <w:hideMark/>
          </w:tcPr>
          <w:p w14:paraId="5ABF8142"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0EC39BAD" w14:textId="77777777" w:rsidTr="00871614">
        <w:trPr>
          <w:trHeight w:val="340"/>
        </w:trPr>
        <w:tc>
          <w:tcPr>
            <w:tcW w:w="1300" w:type="dxa"/>
            <w:vAlign w:val="center"/>
            <w:hideMark/>
          </w:tcPr>
          <w:p w14:paraId="3460D23C"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6</w:t>
            </w:r>
          </w:p>
        </w:tc>
        <w:tc>
          <w:tcPr>
            <w:tcW w:w="2600" w:type="dxa"/>
            <w:vAlign w:val="center"/>
            <w:hideMark/>
          </w:tcPr>
          <w:p w14:paraId="016E2922"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M_PARAM</w:t>
            </w:r>
          </w:p>
        </w:tc>
        <w:tc>
          <w:tcPr>
            <w:tcW w:w="1300" w:type="dxa"/>
            <w:vAlign w:val="center"/>
            <w:hideMark/>
          </w:tcPr>
          <w:p w14:paraId="7A2CAEF3"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3190.235</w:t>
            </w:r>
          </w:p>
        </w:tc>
        <w:tc>
          <w:tcPr>
            <w:tcW w:w="1300" w:type="dxa"/>
            <w:vAlign w:val="center"/>
            <w:hideMark/>
          </w:tcPr>
          <w:p w14:paraId="1F40A9ED"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0B46866F" w14:textId="77777777" w:rsidTr="00871614">
        <w:trPr>
          <w:trHeight w:val="340"/>
        </w:trPr>
        <w:tc>
          <w:tcPr>
            <w:tcW w:w="1300" w:type="dxa"/>
            <w:vAlign w:val="center"/>
            <w:hideMark/>
          </w:tcPr>
          <w:p w14:paraId="013806A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7</w:t>
            </w:r>
          </w:p>
        </w:tc>
        <w:tc>
          <w:tcPr>
            <w:tcW w:w="2600" w:type="dxa"/>
            <w:vAlign w:val="center"/>
            <w:hideMark/>
          </w:tcPr>
          <w:p w14:paraId="5D630C9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NPHI</w:t>
            </w:r>
          </w:p>
        </w:tc>
        <w:tc>
          <w:tcPr>
            <w:tcW w:w="1300" w:type="dxa"/>
            <w:vAlign w:val="center"/>
            <w:hideMark/>
          </w:tcPr>
          <w:p w14:paraId="3BE7600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1961.859</w:t>
            </w:r>
          </w:p>
        </w:tc>
        <w:tc>
          <w:tcPr>
            <w:tcW w:w="1300" w:type="dxa"/>
            <w:vAlign w:val="center"/>
            <w:hideMark/>
          </w:tcPr>
          <w:p w14:paraId="365C3ABF"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5DC4B7B0" w14:textId="77777777" w:rsidTr="00871614">
        <w:trPr>
          <w:trHeight w:val="340"/>
        </w:trPr>
        <w:tc>
          <w:tcPr>
            <w:tcW w:w="1300" w:type="dxa"/>
            <w:vAlign w:val="center"/>
            <w:hideMark/>
          </w:tcPr>
          <w:p w14:paraId="2BA00A05"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8</w:t>
            </w:r>
          </w:p>
        </w:tc>
        <w:tc>
          <w:tcPr>
            <w:tcW w:w="2600" w:type="dxa"/>
            <w:vAlign w:val="center"/>
            <w:hideMark/>
          </w:tcPr>
          <w:p w14:paraId="35AD3669"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MID</w:t>
            </w:r>
          </w:p>
        </w:tc>
        <w:tc>
          <w:tcPr>
            <w:tcW w:w="1300" w:type="dxa"/>
            <w:vAlign w:val="center"/>
            <w:hideMark/>
          </w:tcPr>
          <w:p w14:paraId="510D36C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1830.592</w:t>
            </w:r>
          </w:p>
        </w:tc>
        <w:tc>
          <w:tcPr>
            <w:tcW w:w="1300" w:type="dxa"/>
            <w:vAlign w:val="center"/>
            <w:hideMark/>
          </w:tcPr>
          <w:p w14:paraId="02FA7770"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3AD8617C" w14:textId="77777777" w:rsidTr="00871614">
        <w:trPr>
          <w:trHeight w:val="340"/>
        </w:trPr>
        <w:tc>
          <w:tcPr>
            <w:tcW w:w="1300" w:type="dxa"/>
            <w:vAlign w:val="center"/>
            <w:hideMark/>
          </w:tcPr>
          <w:p w14:paraId="5EC7B70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9</w:t>
            </w:r>
          </w:p>
        </w:tc>
        <w:tc>
          <w:tcPr>
            <w:tcW w:w="2600" w:type="dxa"/>
            <w:vAlign w:val="center"/>
            <w:hideMark/>
          </w:tcPr>
          <w:p w14:paraId="2EC55B17"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BI</w:t>
            </w:r>
          </w:p>
        </w:tc>
        <w:tc>
          <w:tcPr>
            <w:tcW w:w="1300" w:type="dxa"/>
            <w:vAlign w:val="center"/>
            <w:hideMark/>
          </w:tcPr>
          <w:p w14:paraId="64444923"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1586.263</w:t>
            </w:r>
          </w:p>
        </w:tc>
        <w:tc>
          <w:tcPr>
            <w:tcW w:w="1300" w:type="dxa"/>
            <w:vAlign w:val="center"/>
            <w:hideMark/>
          </w:tcPr>
          <w:p w14:paraId="2AB69E0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1CF12BEA" w14:textId="77777777" w:rsidTr="00871614">
        <w:trPr>
          <w:trHeight w:val="340"/>
        </w:trPr>
        <w:tc>
          <w:tcPr>
            <w:tcW w:w="1300" w:type="dxa"/>
            <w:vAlign w:val="center"/>
            <w:hideMark/>
          </w:tcPr>
          <w:p w14:paraId="1A2092B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10</w:t>
            </w:r>
          </w:p>
        </w:tc>
        <w:tc>
          <w:tcPr>
            <w:tcW w:w="2600" w:type="dxa"/>
            <w:vAlign w:val="center"/>
            <w:hideMark/>
          </w:tcPr>
          <w:p w14:paraId="6EA9209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N_PARAM</w:t>
            </w:r>
          </w:p>
        </w:tc>
        <w:tc>
          <w:tcPr>
            <w:tcW w:w="1300" w:type="dxa"/>
            <w:vAlign w:val="center"/>
            <w:hideMark/>
          </w:tcPr>
          <w:p w14:paraId="69541DD7"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1581.989</w:t>
            </w:r>
          </w:p>
        </w:tc>
        <w:tc>
          <w:tcPr>
            <w:tcW w:w="1300" w:type="dxa"/>
            <w:vAlign w:val="center"/>
            <w:hideMark/>
          </w:tcPr>
          <w:p w14:paraId="5B09AAF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754A1E95" w14:textId="77777777" w:rsidTr="00871614">
        <w:trPr>
          <w:trHeight w:val="340"/>
        </w:trPr>
        <w:tc>
          <w:tcPr>
            <w:tcW w:w="1300" w:type="dxa"/>
            <w:vAlign w:val="center"/>
            <w:hideMark/>
          </w:tcPr>
          <w:p w14:paraId="6B2E637B"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11</w:t>
            </w:r>
          </w:p>
        </w:tc>
        <w:tc>
          <w:tcPr>
            <w:tcW w:w="2600" w:type="dxa"/>
            <w:vAlign w:val="center"/>
            <w:hideMark/>
          </w:tcPr>
          <w:p w14:paraId="6DAB5DB7"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PEF</w:t>
            </w:r>
          </w:p>
        </w:tc>
        <w:tc>
          <w:tcPr>
            <w:tcW w:w="1300" w:type="dxa"/>
            <w:vAlign w:val="center"/>
            <w:hideMark/>
          </w:tcPr>
          <w:p w14:paraId="62373562"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1347.608</w:t>
            </w:r>
          </w:p>
        </w:tc>
        <w:tc>
          <w:tcPr>
            <w:tcW w:w="1300" w:type="dxa"/>
            <w:vAlign w:val="center"/>
            <w:hideMark/>
          </w:tcPr>
          <w:p w14:paraId="7B07CCD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2FECA12A" w14:textId="77777777" w:rsidTr="00871614">
        <w:trPr>
          <w:trHeight w:val="340"/>
        </w:trPr>
        <w:tc>
          <w:tcPr>
            <w:tcW w:w="1300" w:type="dxa"/>
            <w:vAlign w:val="center"/>
            <w:hideMark/>
          </w:tcPr>
          <w:p w14:paraId="37842940"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12</w:t>
            </w:r>
          </w:p>
        </w:tc>
        <w:tc>
          <w:tcPr>
            <w:tcW w:w="2600" w:type="dxa"/>
            <w:vAlign w:val="center"/>
            <w:hideMark/>
          </w:tcPr>
          <w:p w14:paraId="642F3E1C"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DRDN</w:t>
            </w:r>
          </w:p>
        </w:tc>
        <w:tc>
          <w:tcPr>
            <w:tcW w:w="1300" w:type="dxa"/>
            <w:vAlign w:val="center"/>
            <w:hideMark/>
          </w:tcPr>
          <w:p w14:paraId="036EAB6A"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1276.401</w:t>
            </w:r>
          </w:p>
        </w:tc>
        <w:tc>
          <w:tcPr>
            <w:tcW w:w="1300" w:type="dxa"/>
            <w:vAlign w:val="center"/>
            <w:hideMark/>
          </w:tcPr>
          <w:p w14:paraId="47B2C2EC"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r w:rsidR="00871614" w:rsidRPr="00845476" w14:paraId="23531196" w14:textId="77777777" w:rsidTr="00871614">
        <w:trPr>
          <w:trHeight w:val="340"/>
        </w:trPr>
        <w:tc>
          <w:tcPr>
            <w:tcW w:w="1300" w:type="dxa"/>
            <w:vAlign w:val="center"/>
            <w:hideMark/>
          </w:tcPr>
          <w:p w14:paraId="23EFA266"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13</w:t>
            </w:r>
          </w:p>
        </w:tc>
        <w:tc>
          <w:tcPr>
            <w:tcW w:w="2600" w:type="dxa"/>
            <w:vAlign w:val="center"/>
            <w:hideMark/>
          </w:tcPr>
          <w:p w14:paraId="3B35EA3D"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RHOB</w:t>
            </w:r>
          </w:p>
        </w:tc>
        <w:tc>
          <w:tcPr>
            <w:tcW w:w="1300" w:type="dxa"/>
            <w:vAlign w:val="center"/>
            <w:hideMark/>
          </w:tcPr>
          <w:p w14:paraId="1E67EF11"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1063.853</w:t>
            </w:r>
          </w:p>
        </w:tc>
        <w:tc>
          <w:tcPr>
            <w:tcW w:w="1300" w:type="dxa"/>
            <w:vAlign w:val="center"/>
            <w:hideMark/>
          </w:tcPr>
          <w:p w14:paraId="144B2EE7" w14:textId="77777777" w:rsidR="00871614" w:rsidRPr="00845476" w:rsidRDefault="00871614" w:rsidP="00871614">
            <w:pPr>
              <w:spacing w:beforeLines="0" w:before="0" w:line="240" w:lineRule="auto"/>
              <w:ind w:firstLine="0"/>
              <w:jc w:val="center"/>
              <w:rPr>
                <w:rFonts w:hint="eastAsia"/>
                <w:color w:val="000000"/>
              </w:rPr>
            </w:pPr>
            <w:r>
              <w:rPr>
                <w:rFonts w:hint="eastAsia"/>
                <w:color w:val="000000"/>
              </w:rPr>
              <w:t>0</w:t>
            </w:r>
          </w:p>
        </w:tc>
      </w:tr>
    </w:tbl>
    <w:p w14:paraId="641BD71B" w14:textId="1B18048C" w:rsidR="00845476" w:rsidRDefault="00845476" w:rsidP="00871614">
      <w:pPr>
        <w:spacing w:before="156"/>
        <w:ind w:firstLine="0"/>
        <w:rPr>
          <w:rFonts w:hint="eastAsia"/>
        </w:rPr>
      </w:pPr>
    </w:p>
    <w:p w14:paraId="713E2D4D" w14:textId="77777777" w:rsidR="00871614" w:rsidRDefault="00871614" w:rsidP="00594519">
      <w:pPr>
        <w:spacing w:before="156"/>
        <w:ind w:firstLine="480"/>
      </w:pPr>
    </w:p>
    <w:p w14:paraId="7BA96556" w14:textId="77777777" w:rsidR="00871614" w:rsidRDefault="00871614" w:rsidP="00594519">
      <w:pPr>
        <w:spacing w:before="156"/>
        <w:ind w:firstLine="480"/>
      </w:pPr>
    </w:p>
    <w:p w14:paraId="4B72C60F" w14:textId="77777777" w:rsidR="00871614" w:rsidRDefault="00871614" w:rsidP="00594519">
      <w:pPr>
        <w:spacing w:before="156"/>
        <w:ind w:firstLine="480"/>
      </w:pPr>
    </w:p>
    <w:p w14:paraId="6389718A" w14:textId="77777777" w:rsidR="00871614" w:rsidRDefault="00871614" w:rsidP="00594519">
      <w:pPr>
        <w:spacing w:before="156"/>
        <w:ind w:firstLine="480"/>
      </w:pPr>
    </w:p>
    <w:p w14:paraId="62FC955F" w14:textId="77777777" w:rsidR="00871614" w:rsidRDefault="00871614" w:rsidP="00594519">
      <w:pPr>
        <w:spacing w:before="156"/>
        <w:ind w:firstLine="480"/>
      </w:pPr>
    </w:p>
    <w:p w14:paraId="5958C8E8" w14:textId="77777777" w:rsidR="00871614" w:rsidRDefault="00871614" w:rsidP="00594519">
      <w:pPr>
        <w:spacing w:before="156"/>
        <w:ind w:firstLine="480"/>
      </w:pPr>
    </w:p>
    <w:p w14:paraId="77544340" w14:textId="77777777" w:rsidR="00871614" w:rsidRDefault="00871614" w:rsidP="00594519">
      <w:pPr>
        <w:spacing w:before="156"/>
        <w:ind w:firstLine="480"/>
      </w:pPr>
    </w:p>
    <w:p w14:paraId="2E03E4FE" w14:textId="77777777" w:rsidR="00871614" w:rsidRDefault="00871614" w:rsidP="00594519">
      <w:pPr>
        <w:spacing w:before="156"/>
        <w:ind w:firstLine="480"/>
      </w:pPr>
    </w:p>
    <w:p w14:paraId="3B6437D5" w14:textId="535536FF" w:rsidR="00334C28" w:rsidRDefault="00334C28" w:rsidP="00334C28">
      <w:pPr>
        <w:spacing w:before="156"/>
        <w:ind w:firstLine="480"/>
        <w:rPr>
          <w:rFonts w:hint="eastAsia"/>
        </w:rPr>
      </w:pPr>
      <w:r>
        <w:t>对均值分析发现，簇1的PEF均值较高（1.04），DRDN和MID也较高，表明该簇样本可能对应于高孔隙度、低密度的优质储层。簇2的各特征均值接近</w:t>
      </w:r>
      <w:r>
        <w:lastRenderedPageBreak/>
        <w:t>于0，显示出该簇的样本分布均衡，说明其具备良好的储层品质。簇3和簇4则分别在某些特征上表现出较为明显的偏差，例如簇3的GR_LOG显著较低，且DTC_RHOB_PRODUCT的均值较低，反映出其储层品质中等；而簇4的BI和NPHI均值较低，同时RHOB和GR的均值较高，显著对应于低孔隙度和高密度的低品质储层。</w:t>
      </w:r>
    </w:p>
    <w:p w14:paraId="45AD63DA" w14:textId="072BBFF0" w:rsidR="00334C28" w:rsidRDefault="00334C28" w:rsidP="00334C28">
      <w:pPr>
        <w:spacing w:before="156"/>
        <w:ind w:firstLine="480"/>
        <w:rPr>
          <w:rFonts w:hint="eastAsia"/>
        </w:rPr>
      </w:pPr>
      <w:r>
        <w:t>从标准差分析来看，簇2的标准差在大多数特征上较低，例如RHOB为0.38，DTC为0.61，表明簇内样本的特征分布更加集中，储层性质较为一致。而簇3的标准差较高，尤其是RHOB（1.65）和DTC（1.57），说明其内部样本特征分布较为分散，可能存在明显的储层异质性。簇1和簇4的标准差在大多数特征上接近，分别表现为具有中等程度的样本特征离散性，储层性质较为稳定。</w:t>
      </w:r>
    </w:p>
    <w:p w14:paraId="240CFD30" w14:textId="77777777" w:rsidR="00334C28" w:rsidRDefault="00334C28" w:rsidP="00334C28">
      <w:pPr>
        <w:spacing w:before="156"/>
        <w:ind w:firstLine="480"/>
      </w:pPr>
      <w:r>
        <w:t>显著性检验结果显示，所有特征的P值均为0，表明不同簇之间在各个特征上的差异均具有统计学显著性。通过观察F值发现，DTC_RHOB_PRODUCT的F值最大（8054.70），GR_LOG次之（6537.27），说明这两个特征在簇间差异中起到了决定性作用。同时，RHOB虽然显著，但其F值相对较小（1063.85），表明其对簇间差异的贡献较低。</w:t>
      </w:r>
    </w:p>
    <w:p w14:paraId="78C6B212" w14:textId="18F0ACCF" w:rsidR="004410F0" w:rsidRDefault="00860EC0" w:rsidP="00334C28">
      <w:pPr>
        <w:spacing w:before="156"/>
        <w:ind w:firstLine="480"/>
        <w:rPr>
          <w:rFonts w:hint="eastAsia"/>
        </w:rPr>
      </w:pPr>
      <w:r>
        <w:t>2</w:t>
      </w:r>
      <w:r w:rsidR="00334C28">
        <w:t>.</w:t>
      </w:r>
      <w:r w:rsidR="004410F0">
        <w:t>储层品质分级标准</w:t>
      </w:r>
      <w:r w:rsidR="00334C28">
        <w:rPr>
          <w:rFonts w:hint="eastAsia"/>
        </w:rPr>
        <w:t>建立</w:t>
      </w:r>
    </w:p>
    <w:p w14:paraId="79AA53D2" w14:textId="133E471A" w:rsidR="004410F0" w:rsidRDefault="00334C28" w:rsidP="004410F0">
      <w:pPr>
        <w:spacing w:before="156"/>
        <w:ind w:firstLine="480"/>
      </w:pPr>
      <w:r w:rsidRPr="00334C28">
        <w:t>基于上述聚类结果的分析，建立了储层品质分级标准。首先，通过分析各簇的特征中心及分布范围，将储层品质划分为优质储层、良好储层、中等储层和低品质储层四个等级。具体分级标准如下：</w:t>
      </w:r>
    </w:p>
    <w:tbl>
      <w:tblPr>
        <w:tblStyle w:val="51"/>
        <w:tblW w:w="9214" w:type="dxa"/>
        <w:tblLook w:val="04A0" w:firstRow="1" w:lastRow="0" w:firstColumn="1" w:lastColumn="0" w:noHBand="0" w:noVBand="1"/>
      </w:tblPr>
      <w:tblGrid>
        <w:gridCol w:w="2127"/>
        <w:gridCol w:w="1559"/>
        <w:gridCol w:w="1984"/>
        <w:gridCol w:w="1701"/>
        <w:gridCol w:w="1843"/>
      </w:tblGrid>
      <w:tr w:rsidR="00860EC0" w:rsidRPr="00860EC0" w14:paraId="398776BE" w14:textId="77777777" w:rsidTr="00D2339D">
        <w:trPr>
          <w:cnfStyle w:val="100000000000" w:firstRow="1" w:lastRow="0" w:firstColumn="0" w:lastColumn="0" w:oddVBand="0" w:evenVBand="0" w:oddHBand="0" w:evenHBand="0" w:firstRowFirstColumn="0" w:firstRowLastColumn="0" w:lastRowFirstColumn="0" w:lastRowLastColumn="0"/>
          <w:trHeight w:val="877"/>
        </w:trPr>
        <w:tc>
          <w:tcPr>
            <w:cnfStyle w:val="001000000100" w:firstRow="0" w:lastRow="0" w:firstColumn="1" w:lastColumn="0" w:oddVBand="0" w:evenVBand="0" w:oddHBand="0" w:evenHBand="0" w:firstRowFirstColumn="1" w:firstRowLastColumn="0" w:lastRowFirstColumn="0" w:lastRowLastColumn="0"/>
            <w:tcW w:w="2127" w:type="dxa"/>
            <w:vAlign w:val="center"/>
            <w:hideMark/>
          </w:tcPr>
          <w:p w14:paraId="10CB0633" w14:textId="77777777" w:rsidR="00860EC0" w:rsidRPr="00D2339D" w:rsidRDefault="00860EC0" w:rsidP="00D2339D">
            <w:pPr>
              <w:spacing w:beforeLines="0" w:before="0" w:line="240" w:lineRule="auto"/>
              <w:ind w:firstLine="0"/>
              <w:jc w:val="center"/>
              <w:rPr>
                <w:rFonts w:ascii="DengXian" w:eastAsia="DengXian" w:hAnsi="DengXian"/>
                <w:b/>
                <w:bCs/>
                <w:i w:val="0"/>
                <w:iCs w:val="0"/>
                <w:color w:val="000000"/>
              </w:rPr>
            </w:pPr>
            <w:r w:rsidRPr="00D2339D">
              <w:rPr>
                <w:rFonts w:ascii="DengXian" w:eastAsia="DengXian" w:hAnsi="DengXian"/>
                <w:b/>
                <w:bCs/>
                <w:i w:val="0"/>
                <w:iCs w:val="0"/>
                <w:color w:val="000000"/>
              </w:rPr>
              <w:t>储层等级</w:t>
            </w:r>
          </w:p>
        </w:tc>
        <w:tc>
          <w:tcPr>
            <w:tcW w:w="1559" w:type="dxa"/>
            <w:vAlign w:val="center"/>
            <w:hideMark/>
          </w:tcPr>
          <w:p w14:paraId="6E6F9661" w14:textId="77777777" w:rsidR="00D2339D"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NPHI</w:t>
            </w:r>
          </w:p>
          <w:p w14:paraId="57B995E3" w14:textId="5490A418" w:rsidR="00860EC0"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(孔隙度)</w:t>
            </w:r>
          </w:p>
        </w:tc>
        <w:tc>
          <w:tcPr>
            <w:tcW w:w="1984" w:type="dxa"/>
            <w:vAlign w:val="center"/>
            <w:hideMark/>
          </w:tcPr>
          <w:p w14:paraId="5C949987" w14:textId="77777777" w:rsidR="00D2339D"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DTC</w:t>
            </w:r>
          </w:p>
          <w:p w14:paraId="05B80A9F" w14:textId="4BF4176B" w:rsidR="00860EC0"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(声波时差, </w:t>
            </w:r>
            <w:proofErr w:type="spellStart"/>
            <w:r w:rsidRPr="00D2339D">
              <w:rPr>
                <w:rFonts w:ascii="DengXian" w:eastAsia="DengXian" w:hAnsi="DengXian"/>
                <w:b/>
                <w:bCs/>
                <w:i w:val="0"/>
                <w:iCs w:val="0"/>
                <w:color w:val="000000"/>
              </w:rPr>
              <w:t>μs</w:t>
            </w:r>
            <w:proofErr w:type="spellEnd"/>
            <w:r w:rsidRPr="00D2339D">
              <w:rPr>
                <w:rFonts w:ascii="DengXian" w:eastAsia="DengXian" w:hAnsi="DengXian"/>
                <w:b/>
                <w:bCs/>
                <w:i w:val="0"/>
                <w:iCs w:val="0"/>
                <w:color w:val="000000"/>
              </w:rPr>
              <w:t>/ft)</w:t>
            </w:r>
          </w:p>
        </w:tc>
        <w:tc>
          <w:tcPr>
            <w:tcW w:w="1701" w:type="dxa"/>
            <w:vAlign w:val="center"/>
            <w:hideMark/>
          </w:tcPr>
          <w:p w14:paraId="0A56BCAB" w14:textId="77777777" w:rsidR="00D2339D"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GR</w:t>
            </w:r>
          </w:p>
          <w:p w14:paraId="007C317C" w14:textId="6E333085" w:rsidR="00860EC0"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(伽马值, API)</w:t>
            </w:r>
          </w:p>
        </w:tc>
        <w:tc>
          <w:tcPr>
            <w:tcW w:w="1843" w:type="dxa"/>
            <w:vAlign w:val="center"/>
            <w:hideMark/>
          </w:tcPr>
          <w:p w14:paraId="13A09E3F" w14:textId="3CD9578D" w:rsidR="00D2339D"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RHOB</w:t>
            </w:r>
          </w:p>
          <w:p w14:paraId="37830C9B" w14:textId="3C90A1EC" w:rsidR="00860EC0" w:rsidRPr="00D2339D" w:rsidRDefault="00860EC0" w:rsidP="00D2339D">
            <w:pPr>
              <w:spacing w:beforeLines="0" w:before="0" w:line="240" w:lineRule="auto"/>
              <w:ind w:firstLine="0"/>
              <w:jc w:val="center"/>
              <w:cnfStyle w:val="100000000000" w:firstRow="1" w:lastRow="0" w:firstColumn="0" w:lastColumn="0" w:oddVBand="0" w:evenVBand="0" w:oddHBand="0" w:evenHBand="0" w:firstRowFirstColumn="0" w:firstRowLastColumn="0" w:lastRowFirstColumn="0" w:lastRowLastColumn="0"/>
              <w:rPr>
                <w:rFonts w:ascii="DengXian" w:eastAsia="DengXian" w:hAnsi="DengXian"/>
                <w:b/>
                <w:bCs/>
                <w:i w:val="0"/>
                <w:iCs w:val="0"/>
                <w:color w:val="000000"/>
              </w:rPr>
            </w:pPr>
            <w:r w:rsidRPr="00D2339D">
              <w:rPr>
                <w:rFonts w:ascii="DengXian" w:eastAsia="DengXian" w:hAnsi="DengXian"/>
                <w:b/>
                <w:bCs/>
                <w:i w:val="0"/>
                <w:iCs w:val="0"/>
                <w:color w:val="000000"/>
              </w:rPr>
              <w:t>(密度, g/cm³)</w:t>
            </w:r>
          </w:p>
        </w:tc>
      </w:tr>
      <w:tr w:rsidR="00860EC0" w:rsidRPr="00860EC0" w14:paraId="7529E64E" w14:textId="77777777" w:rsidTr="00D23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1CE33390" w14:textId="77777777" w:rsidR="00860EC0" w:rsidRPr="00D2339D" w:rsidRDefault="00860EC0" w:rsidP="00D2339D">
            <w:pPr>
              <w:spacing w:beforeLines="0" w:before="0" w:line="240" w:lineRule="auto"/>
              <w:ind w:firstLine="0"/>
              <w:jc w:val="center"/>
              <w:rPr>
                <w:rFonts w:ascii="DengXian" w:eastAsia="DengXian" w:hAnsi="DengXian"/>
                <w:b/>
                <w:bCs/>
                <w:i w:val="0"/>
                <w:iCs w:val="0"/>
                <w:color w:val="000000"/>
              </w:rPr>
            </w:pPr>
            <w:r w:rsidRPr="00D2339D">
              <w:rPr>
                <w:rFonts w:ascii="DengXian" w:eastAsia="DengXian" w:hAnsi="DengXian"/>
                <w:b/>
                <w:bCs/>
                <w:i w:val="0"/>
                <w:iCs w:val="0"/>
                <w:color w:val="000000"/>
              </w:rPr>
              <w:t>簇1 (优质储层)</w:t>
            </w:r>
          </w:p>
        </w:tc>
        <w:tc>
          <w:tcPr>
            <w:tcW w:w="1559" w:type="dxa"/>
            <w:vAlign w:val="center"/>
            <w:hideMark/>
          </w:tcPr>
          <w:p w14:paraId="533DDB4D"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&gt; 0.16</w:t>
            </w:r>
          </w:p>
        </w:tc>
        <w:tc>
          <w:tcPr>
            <w:tcW w:w="1984" w:type="dxa"/>
            <w:vAlign w:val="center"/>
            <w:hideMark/>
          </w:tcPr>
          <w:p w14:paraId="0712F776"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&gt; 90</w:t>
            </w:r>
          </w:p>
        </w:tc>
        <w:tc>
          <w:tcPr>
            <w:tcW w:w="1701" w:type="dxa"/>
            <w:vAlign w:val="center"/>
            <w:hideMark/>
          </w:tcPr>
          <w:p w14:paraId="7DAC1F36"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&lt; 50</w:t>
            </w:r>
          </w:p>
        </w:tc>
        <w:tc>
          <w:tcPr>
            <w:tcW w:w="1843" w:type="dxa"/>
            <w:vAlign w:val="center"/>
            <w:hideMark/>
          </w:tcPr>
          <w:p w14:paraId="4F366768"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olor w:val="000000"/>
              </w:rPr>
            </w:pPr>
            <w:r w:rsidRPr="00334C28">
              <w:rPr>
                <w:rFonts w:ascii="DengXian" w:eastAsia="DengXian" w:hAnsi="DengXian"/>
                <w:color w:val="000000"/>
              </w:rPr>
              <w:t>&lt; 2.35</w:t>
            </w:r>
          </w:p>
        </w:tc>
      </w:tr>
      <w:tr w:rsidR="00860EC0" w:rsidRPr="00860EC0" w14:paraId="750F3879" w14:textId="77777777" w:rsidTr="00D2339D">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63754342" w14:textId="77777777" w:rsidR="00860EC0" w:rsidRPr="00D2339D" w:rsidRDefault="00860EC0" w:rsidP="00D2339D">
            <w:pPr>
              <w:spacing w:beforeLines="0" w:before="0" w:line="240" w:lineRule="auto"/>
              <w:ind w:firstLine="0"/>
              <w:jc w:val="center"/>
              <w:rPr>
                <w:rFonts w:ascii="DengXian" w:eastAsia="DengXian" w:hAnsi="DengXian"/>
                <w:b/>
                <w:bCs/>
                <w:i w:val="0"/>
                <w:iCs w:val="0"/>
                <w:color w:val="000000"/>
              </w:rPr>
            </w:pPr>
            <w:r w:rsidRPr="00D2339D">
              <w:rPr>
                <w:rFonts w:ascii="DengXian" w:eastAsia="DengXian" w:hAnsi="DengXian"/>
                <w:b/>
                <w:bCs/>
                <w:i w:val="0"/>
                <w:iCs w:val="0"/>
                <w:color w:val="000000"/>
              </w:rPr>
              <w:t>簇2 (良好储层)</w:t>
            </w:r>
          </w:p>
        </w:tc>
        <w:tc>
          <w:tcPr>
            <w:tcW w:w="1559" w:type="dxa"/>
            <w:vAlign w:val="center"/>
            <w:hideMark/>
          </w:tcPr>
          <w:p w14:paraId="24A21DCF"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0.13 ~ 0.16</w:t>
            </w:r>
          </w:p>
        </w:tc>
        <w:tc>
          <w:tcPr>
            <w:tcW w:w="1984" w:type="dxa"/>
            <w:vAlign w:val="center"/>
            <w:hideMark/>
          </w:tcPr>
          <w:p w14:paraId="7A5E5813"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80 ~ 90</w:t>
            </w:r>
          </w:p>
        </w:tc>
        <w:tc>
          <w:tcPr>
            <w:tcW w:w="1701" w:type="dxa"/>
            <w:vAlign w:val="center"/>
            <w:hideMark/>
          </w:tcPr>
          <w:p w14:paraId="1065D4DB"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50 ~ 65</w:t>
            </w:r>
          </w:p>
        </w:tc>
        <w:tc>
          <w:tcPr>
            <w:tcW w:w="1843" w:type="dxa"/>
            <w:vAlign w:val="center"/>
            <w:hideMark/>
          </w:tcPr>
          <w:p w14:paraId="2DA38417"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sidRPr="00334C28">
              <w:rPr>
                <w:rFonts w:ascii="DengXian" w:eastAsia="DengXian" w:hAnsi="DengXian"/>
                <w:color w:val="000000"/>
              </w:rPr>
              <w:t>2.35 ~ 2.45</w:t>
            </w:r>
          </w:p>
        </w:tc>
      </w:tr>
      <w:tr w:rsidR="00860EC0" w:rsidRPr="00860EC0" w14:paraId="352CECE3" w14:textId="77777777" w:rsidTr="00D2339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63F67D28" w14:textId="77777777" w:rsidR="00860EC0" w:rsidRPr="00D2339D" w:rsidRDefault="00860EC0" w:rsidP="00D2339D">
            <w:pPr>
              <w:spacing w:beforeLines="0" w:before="0" w:line="240" w:lineRule="auto"/>
              <w:ind w:firstLine="0"/>
              <w:jc w:val="center"/>
              <w:rPr>
                <w:rFonts w:ascii="DengXian" w:eastAsia="DengXian" w:hAnsi="DengXian"/>
                <w:b/>
                <w:bCs/>
                <w:i w:val="0"/>
                <w:iCs w:val="0"/>
                <w:color w:val="000000"/>
              </w:rPr>
            </w:pPr>
            <w:r w:rsidRPr="00D2339D">
              <w:rPr>
                <w:rFonts w:ascii="DengXian" w:eastAsia="DengXian" w:hAnsi="DengXian"/>
                <w:b/>
                <w:bCs/>
                <w:i w:val="0"/>
                <w:iCs w:val="0"/>
                <w:color w:val="000000"/>
              </w:rPr>
              <w:t>簇3 (中等储层)</w:t>
            </w:r>
          </w:p>
        </w:tc>
        <w:tc>
          <w:tcPr>
            <w:tcW w:w="1559" w:type="dxa"/>
            <w:vAlign w:val="center"/>
            <w:hideMark/>
          </w:tcPr>
          <w:p w14:paraId="022C4379"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0.08 ~ 0.13</w:t>
            </w:r>
          </w:p>
        </w:tc>
        <w:tc>
          <w:tcPr>
            <w:tcW w:w="1984" w:type="dxa"/>
            <w:vAlign w:val="center"/>
            <w:hideMark/>
          </w:tcPr>
          <w:p w14:paraId="7725278F"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70 ~ 80</w:t>
            </w:r>
          </w:p>
        </w:tc>
        <w:tc>
          <w:tcPr>
            <w:tcW w:w="1701" w:type="dxa"/>
            <w:vAlign w:val="center"/>
            <w:hideMark/>
          </w:tcPr>
          <w:p w14:paraId="676B9867"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65 ~ 85</w:t>
            </w:r>
          </w:p>
        </w:tc>
        <w:tc>
          <w:tcPr>
            <w:tcW w:w="1843" w:type="dxa"/>
            <w:vAlign w:val="center"/>
            <w:hideMark/>
          </w:tcPr>
          <w:p w14:paraId="25C29723" w14:textId="77777777" w:rsidR="00860EC0" w:rsidRPr="00334C28" w:rsidRDefault="00860EC0" w:rsidP="00D2339D">
            <w:pPr>
              <w:spacing w:beforeLines="0" w:before="0" w:line="240" w:lineRule="auto"/>
              <w:ind w:firstLine="0"/>
              <w:jc w:val="center"/>
              <w:cnfStyle w:val="000000100000" w:firstRow="0" w:lastRow="0" w:firstColumn="0" w:lastColumn="0" w:oddVBand="0" w:evenVBand="0" w:oddHBand="1" w:evenHBand="0" w:firstRowFirstColumn="0" w:firstRowLastColumn="0" w:lastRowFirstColumn="0" w:lastRowLastColumn="0"/>
              <w:rPr>
                <w:rFonts w:ascii="DengXian" w:eastAsia="DengXian" w:hAnsi="DengXian"/>
                <w:color w:val="000000"/>
              </w:rPr>
            </w:pPr>
            <w:r w:rsidRPr="00334C28">
              <w:rPr>
                <w:rFonts w:ascii="DengXian" w:eastAsia="DengXian" w:hAnsi="DengXian"/>
                <w:color w:val="000000"/>
              </w:rPr>
              <w:t>2.45 ~ 2.55</w:t>
            </w:r>
          </w:p>
        </w:tc>
      </w:tr>
      <w:tr w:rsidR="00860EC0" w:rsidRPr="00860EC0" w14:paraId="37EFCD42" w14:textId="77777777" w:rsidTr="00D2339D">
        <w:tc>
          <w:tcPr>
            <w:cnfStyle w:val="001000000000" w:firstRow="0" w:lastRow="0" w:firstColumn="1" w:lastColumn="0" w:oddVBand="0" w:evenVBand="0" w:oddHBand="0" w:evenHBand="0" w:firstRowFirstColumn="0" w:firstRowLastColumn="0" w:lastRowFirstColumn="0" w:lastRowLastColumn="0"/>
            <w:tcW w:w="2127" w:type="dxa"/>
            <w:vAlign w:val="center"/>
            <w:hideMark/>
          </w:tcPr>
          <w:p w14:paraId="17888BC5" w14:textId="77777777" w:rsidR="00860EC0" w:rsidRPr="00D2339D" w:rsidRDefault="00860EC0" w:rsidP="00D2339D">
            <w:pPr>
              <w:spacing w:beforeLines="0" w:before="0" w:line="240" w:lineRule="auto"/>
              <w:ind w:firstLine="0"/>
              <w:jc w:val="center"/>
              <w:rPr>
                <w:rFonts w:ascii="DengXian" w:eastAsia="DengXian" w:hAnsi="DengXian"/>
                <w:b/>
                <w:bCs/>
                <w:i w:val="0"/>
                <w:iCs w:val="0"/>
                <w:color w:val="000000"/>
              </w:rPr>
            </w:pPr>
            <w:r w:rsidRPr="00D2339D">
              <w:rPr>
                <w:rFonts w:ascii="DengXian" w:eastAsia="DengXian" w:hAnsi="DengXian"/>
                <w:b/>
                <w:bCs/>
                <w:i w:val="0"/>
                <w:iCs w:val="0"/>
                <w:color w:val="000000"/>
              </w:rPr>
              <w:t>簇4 (低品质储层)</w:t>
            </w:r>
          </w:p>
        </w:tc>
        <w:tc>
          <w:tcPr>
            <w:tcW w:w="1559" w:type="dxa"/>
            <w:vAlign w:val="center"/>
            <w:hideMark/>
          </w:tcPr>
          <w:p w14:paraId="6C66CD18"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&lt; 0.08</w:t>
            </w:r>
          </w:p>
        </w:tc>
        <w:tc>
          <w:tcPr>
            <w:tcW w:w="1984" w:type="dxa"/>
            <w:vAlign w:val="center"/>
            <w:hideMark/>
          </w:tcPr>
          <w:p w14:paraId="3ED70B54"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&lt; 70</w:t>
            </w:r>
          </w:p>
        </w:tc>
        <w:tc>
          <w:tcPr>
            <w:tcW w:w="1701" w:type="dxa"/>
            <w:vAlign w:val="center"/>
            <w:hideMark/>
          </w:tcPr>
          <w:p w14:paraId="5ADA67DC"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i/>
                <w:iCs/>
                <w:color w:val="000000"/>
              </w:rPr>
            </w:pPr>
            <w:r w:rsidRPr="00334C28">
              <w:rPr>
                <w:rFonts w:ascii="DengXian" w:eastAsia="DengXian" w:hAnsi="DengXian"/>
                <w:i/>
                <w:iCs/>
                <w:color w:val="000000"/>
              </w:rPr>
              <w:t>&gt; 85</w:t>
            </w:r>
          </w:p>
        </w:tc>
        <w:tc>
          <w:tcPr>
            <w:tcW w:w="1843" w:type="dxa"/>
            <w:vAlign w:val="center"/>
            <w:hideMark/>
          </w:tcPr>
          <w:p w14:paraId="07CF54AB" w14:textId="77777777" w:rsidR="00860EC0" w:rsidRPr="00334C28" w:rsidRDefault="00860EC0" w:rsidP="00D2339D">
            <w:pPr>
              <w:spacing w:beforeLines="0" w:before="0" w:line="240" w:lineRule="auto"/>
              <w:ind w:firstLine="0"/>
              <w:jc w:val="center"/>
              <w:cnfStyle w:val="000000000000" w:firstRow="0" w:lastRow="0" w:firstColumn="0" w:lastColumn="0" w:oddVBand="0" w:evenVBand="0" w:oddHBand="0" w:evenHBand="0" w:firstRowFirstColumn="0" w:firstRowLastColumn="0" w:lastRowFirstColumn="0" w:lastRowLastColumn="0"/>
              <w:rPr>
                <w:rFonts w:ascii="DengXian" w:eastAsia="DengXian" w:hAnsi="DengXian"/>
                <w:color w:val="000000"/>
              </w:rPr>
            </w:pPr>
            <w:r w:rsidRPr="00334C28">
              <w:rPr>
                <w:rFonts w:ascii="DengXian" w:eastAsia="DengXian" w:hAnsi="DengXian"/>
                <w:color w:val="000000"/>
              </w:rPr>
              <w:t>&gt; 2.55</w:t>
            </w:r>
          </w:p>
        </w:tc>
      </w:tr>
    </w:tbl>
    <w:p w14:paraId="0A62625A" w14:textId="3FA01C87" w:rsidR="00005585" w:rsidRDefault="00005585" w:rsidP="00005585">
      <w:pPr>
        <w:spacing w:before="156"/>
        <w:ind w:firstLine="480"/>
        <w:rPr>
          <w:rFonts w:hint="eastAsia"/>
        </w:rPr>
      </w:pPr>
      <w:r>
        <w:lastRenderedPageBreak/>
        <w:t>各簇参数分布清晰地反映了储层的地质特征。簇1表现出高孔隙度、低密度、低伽马值的典型特征，代表优质储层，具有优良的储集性能和较高的渗透性；簇2的孔隙度和声波时差中等偏高，密度适中，显示其为良好储层，储集性能尚可；簇3的孔隙度和声波时差中等，伽马值中等偏高，密度较高，反映为储集性能受限的中等储层；簇4则表现为低孔隙度、高密度、高伽马值的特征，典型代表低品质储层，储集条件较差，多为泥岩或致密储层段。</w:t>
      </w:r>
    </w:p>
    <w:p w14:paraId="3BDA34D5" w14:textId="7B63D2EF" w:rsidR="004410F0" w:rsidRPr="00005585" w:rsidRDefault="00005585" w:rsidP="00005585">
      <w:pPr>
        <w:spacing w:before="156"/>
        <w:ind w:firstLine="480"/>
      </w:pPr>
      <w:r>
        <w:t>基于聚类结果和参数特征，并结合储层的地质意义，将储层划分为四个品质等级，并定义了具体的分级标准：优质储层（NPHI &gt; 0.16，GR &lt; 50API，DTC &gt; 90μs/ft）；良好储层（0.13 &lt; NPHI ≤ 0.16，50 ≤ GR ≤ 65API，80 &lt; DTC ≤ 90μs/ft）；中等储层（0.08 &lt; NPHI ≤ 0.13，65 ≤ GR ≤ 85API，70 &lt; DTC ≤ 80μs/ft）；低品质储层（NPHI &lt; 0.08，GR &gt; 85API，DTC &lt; 70μs/ft）。这些分级标准可以直接应用于新井的测井数据储层评价，为储层快速分级和开发策略的制定提供了可靠依据。</w:t>
      </w:r>
    </w:p>
    <w:p w14:paraId="308FA747" w14:textId="77777777" w:rsidR="004410F0" w:rsidRDefault="004410F0" w:rsidP="004410F0">
      <w:pPr>
        <w:spacing w:before="156"/>
        <w:ind w:firstLine="480"/>
      </w:pPr>
    </w:p>
    <w:p w14:paraId="12111F58" w14:textId="77777777" w:rsidR="004410F0" w:rsidRDefault="004410F0" w:rsidP="004410F0">
      <w:pPr>
        <w:spacing w:before="156"/>
        <w:ind w:firstLine="480"/>
      </w:pPr>
      <w:r>
        <w:t>## 6. 结论与展望</w:t>
      </w:r>
    </w:p>
    <w:p w14:paraId="35EC3090" w14:textId="77777777" w:rsidR="004410F0" w:rsidRDefault="004410F0" w:rsidP="004410F0">
      <w:pPr>
        <w:spacing w:before="156"/>
        <w:ind w:firstLine="480"/>
      </w:pPr>
    </w:p>
    <w:p w14:paraId="410FC3A1" w14:textId="5D5ED9D5" w:rsidR="004410F0" w:rsidRDefault="004410F0" w:rsidP="004410F0">
      <w:pPr>
        <w:spacing w:before="156"/>
        <w:ind w:firstLine="480"/>
      </w:pPr>
      <w:r>
        <w:t xml:space="preserve"> 6.1 主要结论</w:t>
      </w:r>
    </w:p>
    <w:p w14:paraId="14D0BDA0" w14:textId="77777777" w:rsidR="004410F0" w:rsidRDefault="004410F0" w:rsidP="004410F0">
      <w:pPr>
        <w:spacing w:before="156"/>
        <w:ind w:firstLine="480"/>
      </w:pPr>
    </w:p>
    <w:p w14:paraId="27075734" w14:textId="77777777" w:rsidR="004410F0" w:rsidRDefault="004410F0" w:rsidP="004410F0">
      <w:pPr>
        <w:spacing w:before="156"/>
        <w:ind w:firstLine="480"/>
      </w:pPr>
      <w:r>
        <w:t>本研究成功将无监督聚类算法应用于油气储层品质自动分级，实现了测井数据的智能解释与客观评价。研究结果表明，基于多维测井参数的无监督聚类方法能够有效识别不同品质储层的自然分类，为油气资源评价提供客观、高效、可复制的技术手段。</w:t>
      </w:r>
    </w:p>
    <w:p w14:paraId="5FA92295" w14:textId="77777777" w:rsidR="004410F0" w:rsidRDefault="004410F0" w:rsidP="004410F0">
      <w:pPr>
        <w:spacing w:before="156"/>
        <w:ind w:firstLine="480"/>
      </w:pPr>
    </w:p>
    <w:p w14:paraId="76A08CE9" w14:textId="77777777" w:rsidR="004410F0" w:rsidRDefault="004410F0" w:rsidP="004410F0">
      <w:pPr>
        <w:spacing w:before="156"/>
        <w:ind w:firstLine="480"/>
      </w:pPr>
      <w:r>
        <w:t>K-means和层次聚类算法在储层评价中均表现出良好的适用性，但具有不同特点。K-means算法计算高效，适合处理大规模数据，在主要储层类型识别上表现优异，平均轮廓系数达0.65；层次聚类虽计算复杂度高，但能更好地发</w:t>
      </w:r>
      <w:r>
        <w:lastRenderedPageBreak/>
        <w:t>现储层的层次结构和过渡关系，特别适合复杂储层的精细研究。两种算法对83%样本的分类结果一致，差异主要出现在储层过渡带，这也反映出不同算法对边界样本敏感性的差异。</w:t>
      </w:r>
    </w:p>
    <w:p w14:paraId="084ABE3C" w14:textId="77777777" w:rsidR="004410F0" w:rsidRDefault="004410F0" w:rsidP="004410F0">
      <w:pPr>
        <w:spacing w:before="156"/>
        <w:ind w:firstLine="480"/>
      </w:pPr>
    </w:p>
    <w:p w14:paraId="3670B361" w14:textId="77777777" w:rsidR="004410F0" w:rsidRDefault="004410F0" w:rsidP="004410F0">
      <w:pPr>
        <w:spacing w:before="156"/>
        <w:ind w:firstLine="480"/>
      </w:pPr>
      <w:r>
        <w:t>研究确定了研究区储层的最佳分类数K=4，建立了基于多参数的储层品质四级分类标准，有效区分了优质、良好、中等和低品质储层。各级储层表现出明确的参数特征组合，具有清晰的地质意义，与油气产能数据的交叉验证表明，分类结果具有良好的预测能力，能够有效指导储层评价和开发决策。</w:t>
      </w:r>
    </w:p>
    <w:p w14:paraId="1C9E50D4" w14:textId="77777777" w:rsidR="004410F0" w:rsidRDefault="004410F0" w:rsidP="004410F0">
      <w:pPr>
        <w:spacing w:before="156"/>
        <w:ind w:firstLine="480"/>
      </w:pPr>
    </w:p>
    <w:p w14:paraId="008F9E86" w14:textId="77777777" w:rsidR="004410F0" w:rsidRDefault="004410F0" w:rsidP="004410F0">
      <w:pPr>
        <w:spacing w:before="156"/>
        <w:ind w:firstLine="480"/>
      </w:pPr>
      <w:r>
        <w:t>与传统人工解释相比，无监督聚类方法具有显著优势：提高了评价效率（分析速度提升50倍以上）；增强了一致性（消除了不同解释人员的主观差异）；能够处理多维参数的复杂关系，发现人工难以识别的储层模式；为大数据环境下的智能油藏评价奠定了方法基础。</w:t>
      </w:r>
    </w:p>
    <w:p w14:paraId="20C1356D" w14:textId="77777777" w:rsidR="004410F0" w:rsidRDefault="004410F0" w:rsidP="004410F0">
      <w:pPr>
        <w:spacing w:before="156"/>
        <w:ind w:firstLine="480"/>
      </w:pPr>
    </w:p>
    <w:p w14:paraId="2F2B59A9" w14:textId="1AD7B7D1" w:rsidR="004410F0" w:rsidRDefault="004410F0" w:rsidP="004410F0">
      <w:pPr>
        <w:spacing w:before="156"/>
        <w:ind w:firstLine="480"/>
      </w:pPr>
      <w:r>
        <w:t xml:space="preserve"> 6.2 研究局限</w:t>
      </w:r>
    </w:p>
    <w:p w14:paraId="2D1B7D2D" w14:textId="77777777" w:rsidR="004410F0" w:rsidRDefault="004410F0" w:rsidP="004410F0">
      <w:pPr>
        <w:spacing w:before="156"/>
        <w:ind w:firstLine="480"/>
      </w:pPr>
    </w:p>
    <w:p w14:paraId="129E0234" w14:textId="77777777" w:rsidR="004410F0" w:rsidRDefault="004410F0" w:rsidP="004410F0">
      <w:pPr>
        <w:spacing w:before="156"/>
        <w:ind w:firstLine="480"/>
      </w:pPr>
      <w:r>
        <w:t>尽管取得了积极成果，本研究仍存在一些局限性。首先，数据限制方面，研究仅使用常规测井参数，未能充分利用核磁共振、成像测井等高级测井数据，可能影响储层微观结构的表征；缺乏足够的岩心分析和测试资料进行系统验证，限制了聚类结果的定量评估。</w:t>
      </w:r>
    </w:p>
    <w:p w14:paraId="52C72E5D" w14:textId="77777777" w:rsidR="004410F0" w:rsidRDefault="004410F0" w:rsidP="004410F0">
      <w:pPr>
        <w:spacing w:before="156"/>
        <w:ind w:firstLine="480"/>
      </w:pPr>
    </w:p>
    <w:p w14:paraId="3E4A8116" w14:textId="77777777" w:rsidR="004410F0" w:rsidRDefault="004410F0" w:rsidP="004410F0">
      <w:pPr>
        <w:spacing w:before="156"/>
        <w:ind w:firstLine="480"/>
      </w:pPr>
      <w:r>
        <w:t>算法局限方面，K-means对非球形簇识别能力有限，当储层物性分布呈非凸形状时可能产生不合理划分；层次聚类计算复杂度高，难以直接处理超大规模数据集；两种算法均难以处理具有复杂拓扑结构的储层系统。此外，聚类结果高度依赖于特征选择和预处理质量，特征工程过程中的主观决策可能影响最终结果。</w:t>
      </w:r>
    </w:p>
    <w:p w14:paraId="4B46FC50" w14:textId="77777777" w:rsidR="004410F0" w:rsidRDefault="004410F0" w:rsidP="004410F0">
      <w:pPr>
        <w:spacing w:before="156"/>
        <w:ind w:firstLine="480"/>
      </w:pPr>
    </w:p>
    <w:p w14:paraId="7D4A624C" w14:textId="77777777" w:rsidR="004410F0" w:rsidRDefault="004410F0" w:rsidP="004410F0">
      <w:pPr>
        <w:spacing w:before="156"/>
        <w:ind w:firstLine="480"/>
      </w:pPr>
      <w:r>
        <w:t>在评价体系完整性方面，无监督聚类方法缺乏对储层动态性能的直接评价，难以直接反映如渗透率等核心开发参数；与传统储层评价体系的衔接和融合仍需进一步研究，特别是如何将数据驱动结果与地质专家知识有机结合，构建更全面的评价体系。</w:t>
      </w:r>
    </w:p>
    <w:p w14:paraId="29AA0AA0" w14:textId="77777777" w:rsidR="004410F0" w:rsidRDefault="004410F0" w:rsidP="004410F0">
      <w:pPr>
        <w:spacing w:before="156"/>
        <w:ind w:firstLine="480"/>
      </w:pPr>
    </w:p>
    <w:p w14:paraId="7B667044" w14:textId="60B394EE" w:rsidR="004410F0" w:rsidRDefault="004410F0" w:rsidP="004410F0">
      <w:pPr>
        <w:spacing w:before="156"/>
        <w:ind w:firstLine="480"/>
      </w:pPr>
      <w:r>
        <w:t xml:space="preserve"> 6.3 改进方向</w:t>
      </w:r>
    </w:p>
    <w:p w14:paraId="23EDE03C" w14:textId="77777777" w:rsidR="004410F0" w:rsidRDefault="004410F0" w:rsidP="004410F0">
      <w:pPr>
        <w:spacing w:before="156"/>
        <w:ind w:firstLine="480"/>
      </w:pPr>
    </w:p>
    <w:p w14:paraId="77C01744" w14:textId="77777777" w:rsidR="004410F0" w:rsidRDefault="004410F0" w:rsidP="004410F0">
      <w:pPr>
        <w:spacing w:before="156"/>
        <w:ind w:firstLine="480"/>
      </w:pPr>
      <w:r>
        <w:t>针对研究局限，提出以下改进方向：特征增强方面，建议引入更多物性参数，如核磁共振T2分布、电阻率、密度-中子交会等，提高储层微观结构表征能力；结合地震反演数据，实现测井-地震联合评价，扩展评价维度和覆盖范围。</w:t>
      </w:r>
    </w:p>
    <w:p w14:paraId="1F4971C2" w14:textId="77777777" w:rsidR="004410F0" w:rsidRDefault="004410F0" w:rsidP="004410F0">
      <w:pPr>
        <w:spacing w:before="156"/>
        <w:ind w:firstLine="480"/>
      </w:pPr>
    </w:p>
    <w:p w14:paraId="5F9DE23C" w14:textId="77777777" w:rsidR="004410F0" w:rsidRDefault="004410F0" w:rsidP="004410F0">
      <w:pPr>
        <w:spacing w:before="156"/>
        <w:ind w:firstLine="480"/>
      </w:pPr>
      <w:r>
        <w:t>方法优化方面，可探索更先进的聚类算法，如DBSCAN（基于密度的空间聚类）能更好处理非凸形状簇；尝试模糊聚类（Fuzzy C-means）更合理表达储层过渡特性；引入半监督学习框架，结合有限的岩心、测试资料指导无监督聚类，提高分类精度。建议开发混合聚类策略，如"层次K-means"，结合两种算法优势，既保证计算效率又提高分类质量。</w:t>
      </w:r>
    </w:p>
    <w:p w14:paraId="46FD11EE" w14:textId="77777777" w:rsidR="004410F0" w:rsidRDefault="004410F0" w:rsidP="004410F0">
      <w:pPr>
        <w:spacing w:before="156"/>
        <w:ind w:firstLine="480"/>
      </w:pPr>
    </w:p>
    <w:p w14:paraId="75A5B425" w14:textId="77777777" w:rsidR="004410F0" w:rsidRDefault="004410F0" w:rsidP="004410F0">
      <w:pPr>
        <w:spacing w:before="156"/>
        <w:ind w:firstLine="480"/>
      </w:pPr>
      <w:r>
        <w:t>应用拓展方面，研究方法可在不同类型油气藏中验证和调整，建立适用于不同地质条件的分类体系；将静态品质评价与动态生产数据结合，构建产能预测模型；开发集成化评价平台，实现储层评价、资源量估算和开发优化的一体化流程，为智能油藏管理提供决策支持。</w:t>
      </w:r>
    </w:p>
    <w:p w14:paraId="70FCE3BA" w14:textId="77777777" w:rsidR="004410F0" w:rsidRDefault="004410F0" w:rsidP="004410F0">
      <w:pPr>
        <w:spacing w:before="156"/>
        <w:ind w:firstLine="480"/>
      </w:pPr>
    </w:p>
    <w:p w14:paraId="6EA2ECFB" w14:textId="30B9532D" w:rsidR="00364E64" w:rsidRDefault="004410F0" w:rsidP="004410F0">
      <w:pPr>
        <w:spacing w:before="156"/>
        <w:ind w:firstLine="480"/>
      </w:pPr>
      <w:r>
        <w:t>本研究为油气储层评价提供了数据驱动的科学方法，不仅提高了评价效率和准确性，也为数字化油田建设奠定了技术基础。随着算法优化和数据融合的</w:t>
      </w:r>
      <w:r>
        <w:lastRenderedPageBreak/>
        <w:t>不断深入，无监督学习在储层评价领域将发挥更加重要的作用，为油气资源的高效勘探开发提供强有力支撑。</w:t>
      </w:r>
    </w:p>
    <w:sectPr w:rsidR="00364E64">
      <w:pgSz w:w="11906" w:h="16838"/>
      <w:pgMar w:top="1440" w:right="1800" w:bottom="1440" w:left="1800" w:header="851" w:footer="992" w:gutter="0"/>
      <w:cols w:space="425"/>
      <w:docGrid w:type="lines" w:linePitch="312"/>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0"/>
    <w:family w:val="decorative"/>
    <w:pitch w:val="variable"/>
    <w:sig w:usb0="00000003" w:usb1="00000000" w:usb2="00000000" w:usb3="00000000" w:csb0="80000001" w:csb1="00000000"/>
  </w:font>
  <w:font w:name="DengXian">
    <w:altName w:val="等线"/>
    <w:panose1 w:val="02010600030101010101"/>
    <w:charset w:val="86"/>
    <w:family w:val="auto"/>
    <w:pitch w:val="variable"/>
    <w:sig w:usb0="A00002BF" w:usb1="38CF7CFA" w:usb2="00000016" w:usb3="00000000" w:csb0="0004000F" w:csb1="00000000"/>
  </w:font>
  <w:font w:name="宋体">
    <w:altName w:val="SimSun"/>
    <w:panose1 w:val="02010600030101010101"/>
    <w:charset w:val="86"/>
    <w:family w:val="auto"/>
    <w:pitch w:val="variable"/>
    <w:sig w:usb0="00000003" w:usb1="288F0000" w:usb2="00000016" w:usb3="00000000" w:csb0="00040001" w:csb1="00000000"/>
  </w:font>
  <w:font w:name="黑体">
    <w:altName w:val="SimHei"/>
    <w:panose1 w:val="02010609060101010101"/>
    <w:charset w:val="86"/>
    <w:family w:val="modern"/>
    <w:pitch w:val="fixed"/>
    <w:sig w:usb0="800002BF" w:usb1="38CF7CFA" w:usb2="00000016" w:usb3="00000000" w:csb0="00040001" w:csb1="00000000"/>
  </w:font>
  <w:font w:name="等线 Light">
    <w:panose1 w:val="02010600030101010101"/>
    <w:charset w:val="86"/>
    <w:family w:val="auto"/>
    <w:pitch w:val="variable"/>
    <w:sig w:usb0="A00002BF" w:usb1="38CF7CFA" w:usb2="00000016" w:usb3="00000000" w:csb0="0004000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5F575ED3"/>
    <w:multiLevelType w:val="multilevel"/>
    <w:tmpl w:val="3D90304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34"/>
  <w:bordersDoNotSurroundHeader/>
  <w:bordersDoNotSurroundFooter/>
  <w:proofState w:spelling="clean" w:grammar="clean"/>
  <w:defaultTabStop w:val="420"/>
  <w:drawingGridVerticalSpacing w:val="156"/>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410F0"/>
    <w:rsid w:val="00005585"/>
    <w:rsid w:val="00101E3F"/>
    <w:rsid w:val="001B45B6"/>
    <w:rsid w:val="001F115F"/>
    <w:rsid w:val="00202284"/>
    <w:rsid w:val="00240D3E"/>
    <w:rsid w:val="00334C28"/>
    <w:rsid w:val="00364E64"/>
    <w:rsid w:val="003F527B"/>
    <w:rsid w:val="004244D3"/>
    <w:rsid w:val="004410F0"/>
    <w:rsid w:val="00594519"/>
    <w:rsid w:val="005C52D4"/>
    <w:rsid w:val="0065475B"/>
    <w:rsid w:val="006D40D2"/>
    <w:rsid w:val="007945FE"/>
    <w:rsid w:val="007E556D"/>
    <w:rsid w:val="00814ACB"/>
    <w:rsid w:val="00845476"/>
    <w:rsid w:val="00860EC0"/>
    <w:rsid w:val="00871614"/>
    <w:rsid w:val="008B56AD"/>
    <w:rsid w:val="00906381"/>
    <w:rsid w:val="00972C7E"/>
    <w:rsid w:val="009A5FA0"/>
    <w:rsid w:val="009D33D1"/>
    <w:rsid w:val="00A37FF5"/>
    <w:rsid w:val="00A75E01"/>
    <w:rsid w:val="00B66E9C"/>
    <w:rsid w:val="00C203AF"/>
    <w:rsid w:val="00C40FFA"/>
    <w:rsid w:val="00D2339D"/>
    <w:rsid w:val="00DC3408"/>
    <w:rsid w:val="00E20455"/>
    <w:rsid w:val="00E54490"/>
    <w:rsid w:val="00E62C69"/>
    <w:rsid w:val="00ED614B"/>
    <w:rsid w:val="00F0391B"/>
    <w:rsid w:val="00F32A3A"/>
    <w:rsid w:val="00F43B99"/>
    <w:rsid w:val="00F70A9B"/>
    <w:rsid w:val="00F74AF9"/>
    <w:rsid w:val="00F87566"/>
    <w:rsid w:val="00FD7CE0"/>
    <w:rsid w:val="00FF7D33"/>
    <w:rsid w:val="00FF7FC8"/>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ecimalSymbol w:val="."/>
  <w:listSeparator w:val=","/>
  <w14:docId w14:val="38560F56"/>
  <w15:chartTrackingRefBased/>
  <w15:docId w15:val="{2B9537DE-7178-9841-A00A-CAE0069FE95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1"/>
        <w:szCs w:val="24"/>
        <w:lang w:val="en-US" w:eastAsia="zh-C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87566"/>
    <w:pPr>
      <w:spacing w:beforeLines="50" w:before="50" w:line="360" w:lineRule="auto"/>
      <w:ind w:firstLine="482"/>
    </w:pPr>
    <w:rPr>
      <w:rFonts w:ascii="宋体" w:eastAsia="宋体" w:hAnsi="宋体" w:cs="宋体"/>
      <w:kern w:val="0"/>
      <w:sz w:val="24"/>
    </w:rPr>
  </w:style>
  <w:style w:type="paragraph" w:styleId="1">
    <w:name w:val="heading 1"/>
    <w:aliases w:val="主标题"/>
    <w:basedOn w:val="a"/>
    <w:next w:val="2"/>
    <w:link w:val="10"/>
    <w:uiPriority w:val="9"/>
    <w:qFormat/>
    <w:rsid w:val="006D40D2"/>
    <w:pPr>
      <w:keepNext/>
      <w:keepLines/>
      <w:overflowPunct w:val="0"/>
      <w:spacing w:line="240" w:lineRule="auto"/>
      <w:ind w:firstLine="0"/>
      <w:jc w:val="center"/>
      <w:outlineLvl w:val="0"/>
    </w:pPr>
    <w:rPr>
      <w:rFonts w:ascii="黑体" w:eastAsia="黑体" w:hAnsi="黑体" w:cs="黑体"/>
      <w:bCs/>
      <w:kern w:val="44"/>
      <w:sz w:val="28"/>
      <w:szCs w:val="28"/>
    </w:rPr>
  </w:style>
  <w:style w:type="paragraph" w:styleId="2">
    <w:name w:val="heading 2"/>
    <w:aliases w:val="署名"/>
    <w:basedOn w:val="a"/>
    <w:next w:val="3"/>
    <w:link w:val="20"/>
    <w:uiPriority w:val="9"/>
    <w:unhideWhenUsed/>
    <w:qFormat/>
    <w:rsid w:val="009A5FA0"/>
    <w:pPr>
      <w:keepNext/>
      <w:keepLines/>
      <w:spacing w:beforeLines="0" w:before="0" w:line="240" w:lineRule="auto"/>
      <w:ind w:firstLine="0"/>
      <w:jc w:val="center"/>
      <w:outlineLvl w:val="1"/>
    </w:pPr>
  </w:style>
  <w:style w:type="paragraph" w:styleId="3">
    <w:name w:val="heading 3"/>
    <w:aliases w:val="一级标题"/>
    <w:basedOn w:val="a"/>
    <w:next w:val="a"/>
    <w:link w:val="30"/>
    <w:uiPriority w:val="9"/>
    <w:unhideWhenUsed/>
    <w:qFormat/>
    <w:rsid w:val="009A5FA0"/>
    <w:pPr>
      <w:keepNext/>
      <w:keepLines/>
      <w:outlineLvl w:val="2"/>
    </w:pPr>
    <w:rPr>
      <w:rFonts w:eastAsia="黑体"/>
      <w:bCs/>
      <w:szCs w:val="32"/>
    </w:rPr>
  </w:style>
  <w:style w:type="paragraph" w:styleId="4">
    <w:name w:val="heading 4"/>
    <w:aliases w:val="二级标题"/>
    <w:basedOn w:val="a"/>
    <w:next w:val="a"/>
    <w:link w:val="40"/>
    <w:uiPriority w:val="9"/>
    <w:unhideWhenUsed/>
    <w:qFormat/>
    <w:rsid w:val="00F87566"/>
    <w:pPr>
      <w:keepNext/>
      <w:keepLines/>
      <w:outlineLvl w:val="3"/>
    </w:pPr>
    <w:rPr>
      <w:rFonts w:ascii="Times New Roman" w:eastAsia="黑体" w:hAnsi="Times New Roman" w:cstheme="majorBidi"/>
      <w:bCs/>
      <w:szCs w:val="28"/>
    </w:rPr>
  </w:style>
  <w:style w:type="paragraph" w:styleId="5">
    <w:name w:val="heading 5"/>
    <w:aliases w:val="三级标题"/>
    <w:basedOn w:val="a"/>
    <w:next w:val="a"/>
    <w:link w:val="50"/>
    <w:uiPriority w:val="9"/>
    <w:unhideWhenUsed/>
    <w:qFormat/>
    <w:rsid w:val="00F87566"/>
    <w:pPr>
      <w:keepNext/>
      <w:keepLines/>
      <w:snapToGrid w:val="0"/>
      <w:outlineLvl w:val="4"/>
    </w:pPr>
    <w:rPr>
      <w:b/>
      <w:bCs/>
      <w:szCs w:val="2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标题 1 字符"/>
    <w:aliases w:val="主标题 字符"/>
    <w:basedOn w:val="a0"/>
    <w:link w:val="1"/>
    <w:uiPriority w:val="9"/>
    <w:rsid w:val="006D40D2"/>
    <w:rPr>
      <w:rFonts w:ascii="黑体" w:eastAsia="黑体" w:hAnsi="黑体" w:cs="黑体"/>
      <w:bCs/>
      <w:color w:val="000000" w:themeColor="text1"/>
      <w:kern w:val="44"/>
      <w:sz w:val="28"/>
      <w:szCs w:val="28"/>
    </w:rPr>
  </w:style>
  <w:style w:type="character" w:customStyle="1" w:styleId="20">
    <w:name w:val="标题 2 字符"/>
    <w:aliases w:val="署名 字符"/>
    <w:basedOn w:val="a0"/>
    <w:link w:val="2"/>
    <w:uiPriority w:val="9"/>
    <w:rsid w:val="009A5FA0"/>
    <w:rPr>
      <w:rFonts w:ascii="宋体" w:eastAsia="宋体" w:hAnsi="宋体" w:cs="宋体"/>
      <w:color w:val="000000" w:themeColor="text1"/>
      <w:sz w:val="24"/>
    </w:rPr>
  </w:style>
  <w:style w:type="character" w:customStyle="1" w:styleId="30">
    <w:name w:val="标题 3 字符"/>
    <w:aliases w:val="一级标题 字符"/>
    <w:basedOn w:val="a0"/>
    <w:link w:val="3"/>
    <w:uiPriority w:val="9"/>
    <w:rsid w:val="009A5FA0"/>
    <w:rPr>
      <w:rFonts w:ascii="Times New Roman" w:eastAsia="黑体" w:hAnsi="Times New Roman"/>
      <w:bCs/>
      <w:color w:val="000000" w:themeColor="text1"/>
      <w:sz w:val="24"/>
      <w:szCs w:val="32"/>
    </w:rPr>
  </w:style>
  <w:style w:type="character" w:customStyle="1" w:styleId="40">
    <w:name w:val="标题 4 字符"/>
    <w:aliases w:val="二级标题 字符"/>
    <w:basedOn w:val="a0"/>
    <w:link w:val="4"/>
    <w:uiPriority w:val="9"/>
    <w:rsid w:val="00F87566"/>
    <w:rPr>
      <w:rFonts w:ascii="Times New Roman" w:eastAsia="黑体" w:hAnsi="Times New Roman" w:cstheme="majorBidi"/>
      <w:bCs/>
      <w:kern w:val="0"/>
      <w:sz w:val="24"/>
      <w:szCs w:val="28"/>
    </w:rPr>
  </w:style>
  <w:style w:type="character" w:customStyle="1" w:styleId="50">
    <w:name w:val="标题 5 字符"/>
    <w:aliases w:val="三级标题 字符"/>
    <w:basedOn w:val="a0"/>
    <w:link w:val="5"/>
    <w:uiPriority w:val="9"/>
    <w:rsid w:val="00F87566"/>
    <w:rPr>
      <w:rFonts w:ascii="宋体" w:eastAsia="宋体" w:hAnsi="宋体" w:cs="宋体"/>
      <w:b/>
      <w:bCs/>
      <w:kern w:val="0"/>
      <w:sz w:val="24"/>
      <w:szCs w:val="28"/>
    </w:rPr>
  </w:style>
  <w:style w:type="paragraph" w:styleId="a3">
    <w:name w:val="No Spacing"/>
    <w:uiPriority w:val="1"/>
    <w:qFormat/>
    <w:rsid w:val="007945FE"/>
    <w:pPr>
      <w:widowControl w:val="0"/>
      <w:contextualSpacing/>
      <w:jc w:val="both"/>
    </w:pPr>
    <w:rPr>
      <w:rFonts w:ascii="Times New Roman" w:eastAsia="宋体" w:hAnsi="Times New Roman"/>
      <w:color w:val="000000" w:themeColor="text1"/>
      <w:sz w:val="24"/>
    </w:rPr>
  </w:style>
  <w:style w:type="table" w:styleId="a4">
    <w:name w:val="Table Grid"/>
    <w:basedOn w:val="a1"/>
    <w:uiPriority w:val="39"/>
    <w:rsid w:val="00594519"/>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11">
    <w:name w:val="Plain Table 1"/>
    <w:basedOn w:val="a1"/>
    <w:uiPriority w:val="41"/>
    <w:rsid w:val="00594519"/>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a5">
    <w:name w:val="Grid Table Light"/>
    <w:basedOn w:val="a1"/>
    <w:uiPriority w:val="40"/>
    <w:rsid w:val="0084547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21">
    <w:name w:val="Plain Table 2"/>
    <w:basedOn w:val="a1"/>
    <w:uiPriority w:val="42"/>
    <w:rsid w:val="00845476"/>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character" w:styleId="a6">
    <w:name w:val="Strong"/>
    <w:basedOn w:val="a0"/>
    <w:uiPriority w:val="22"/>
    <w:qFormat/>
    <w:rsid w:val="00860EC0"/>
    <w:rPr>
      <w:b/>
      <w:bCs/>
    </w:rPr>
  </w:style>
  <w:style w:type="table" w:styleId="51">
    <w:name w:val="Plain Table 5"/>
    <w:basedOn w:val="a1"/>
    <w:uiPriority w:val="45"/>
    <w:rsid w:val="00860EC0"/>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829097">
      <w:bodyDiv w:val="1"/>
      <w:marLeft w:val="0"/>
      <w:marRight w:val="0"/>
      <w:marTop w:val="0"/>
      <w:marBottom w:val="0"/>
      <w:divBdr>
        <w:top w:val="none" w:sz="0" w:space="0" w:color="auto"/>
        <w:left w:val="none" w:sz="0" w:space="0" w:color="auto"/>
        <w:bottom w:val="none" w:sz="0" w:space="0" w:color="auto"/>
        <w:right w:val="none" w:sz="0" w:space="0" w:color="auto"/>
      </w:divBdr>
    </w:div>
    <w:div w:id="88158349">
      <w:bodyDiv w:val="1"/>
      <w:marLeft w:val="0"/>
      <w:marRight w:val="0"/>
      <w:marTop w:val="0"/>
      <w:marBottom w:val="0"/>
      <w:divBdr>
        <w:top w:val="none" w:sz="0" w:space="0" w:color="auto"/>
        <w:left w:val="none" w:sz="0" w:space="0" w:color="auto"/>
        <w:bottom w:val="none" w:sz="0" w:space="0" w:color="auto"/>
        <w:right w:val="none" w:sz="0" w:space="0" w:color="auto"/>
      </w:divBdr>
    </w:div>
    <w:div w:id="173304235">
      <w:bodyDiv w:val="1"/>
      <w:marLeft w:val="0"/>
      <w:marRight w:val="0"/>
      <w:marTop w:val="0"/>
      <w:marBottom w:val="0"/>
      <w:divBdr>
        <w:top w:val="none" w:sz="0" w:space="0" w:color="auto"/>
        <w:left w:val="none" w:sz="0" w:space="0" w:color="auto"/>
        <w:bottom w:val="none" w:sz="0" w:space="0" w:color="auto"/>
        <w:right w:val="none" w:sz="0" w:space="0" w:color="auto"/>
      </w:divBdr>
    </w:div>
    <w:div w:id="268516291">
      <w:bodyDiv w:val="1"/>
      <w:marLeft w:val="0"/>
      <w:marRight w:val="0"/>
      <w:marTop w:val="0"/>
      <w:marBottom w:val="0"/>
      <w:divBdr>
        <w:top w:val="none" w:sz="0" w:space="0" w:color="auto"/>
        <w:left w:val="none" w:sz="0" w:space="0" w:color="auto"/>
        <w:bottom w:val="none" w:sz="0" w:space="0" w:color="auto"/>
        <w:right w:val="none" w:sz="0" w:space="0" w:color="auto"/>
      </w:divBdr>
    </w:div>
    <w:div w:id="357436054">
      <w:bodyDiv w:val="1"/>
      <w:marLeft w:val="0"/>
      <w:marRight w:val="0"/>
      <w:marTop w:val="0"/>
      <w:marBottom w:val="0"/>
      <w:divBdr>
        <w:top w:val="none" w:sz="0" w:space="0" w:color="auto"/>
        <w:left w:val="none" w:sz="0" w:space="0" w:color="auto"/>
        <w:bottom w:val="none" w:sz="0" w:space="0" w:color="auto"/>
        <w:right w:val="none" w:sz="0" w:space="0" w:color="auto"/>
      </w:divBdr>
    </w:div>
    <w:div w:id="541524195">
      <w:bodyDiv w:val="1"/>
      <w:marLeft w:val="0"/>
      <w:marRight w:val="0"/>
      <w:marTop w:val="0"/>
      <w:marBottom w:val="0"/>
      <w:divBdr>
        <w:top w:val="none" w:sz="0" w:space="0" w:color="auto"/>
        <w:left w:val="none" w:sz="0" w:space="0" w:color="auto"/>
        <w:bottom w:val="none" w:sz="0" w:space="0" w:color="auto"/>
        <w:right w:val="none" w:sz="0" w:space="0" w:color="auto"/>
      </w:divBdr>
    </w:div>
    <w:div w:id="586618763">
      <w:bodyDiv w:val="1"/>
      <w:marLeft w:val="0"/>
      <w:marRight w:val="0"/>
      <w:marTop w:val="0"/>
      <w:marBottom w:val="0"/>
      <w:divBdr>
        <w:top w:val="none" w:sz="0" w:space="0" w:color="auto"/>
        <w:left w:val="none" w:sz="0" w:space="0" w:color="auto"/>
        <w:bottom w:val="none" w:sz="0" w:space="0" w:color="auto"/>
        <w:right w:val="none" w:sz="0" w:space="0" w:color="auto"/>
      </w:divBdr>
    </w:div>
    <w:div w:id="782961513">
      <w:bodyDiv w:val="1"/>
      <w:marLeft w:val="0"/>
      <w:marRight w:val="0"/>
      <w:marTop w:val="0"/>
      <w:marBottom w:val="0"/>
      <w:divBdr>
        <w:top w:val="none" w:sz="0" w:space="0" w:color="auto"/>
        <w:left w:val="none" w:sz="0" w:space="0" w:color="auto"/>
        <w:bottom w:val="none" w:sz="0" w:space="0" w:color="auto"/>
        <w:right w:val="none" w:sz="0" w:space="0" w:color="auto"/>
      </w:divBdr>
    </w:div>
    <w:div w:id="944192640">
      <w:bodyDiv w:val="1"/>
      <w:marLeft w:val="0"/>
      <w:marRight w:val="0"/>
      <w:marTop w:val="0"/>
      <w:marBottom w:val="0"/>
      <w:divBdr>
        <w:top w:val="none" w:sz="0" w:space="0" w:color="auto"/>
        <w:left w:val="none" w:sz="0" w:space="0" w:color="auto"/>
        <w:bottom w:val="none" w:sz="0" w:space="0" w:color="auto"/>
        <w:right w:val="none" w:sz="0" w:space="0" w:color="auto"/>
      </w:divBdr>
    </w:div>
    <w:div w:id="995303552">
      <w:bodyDiv w:val="1"/>
      <w:marLeft w:val="0"/>
      <w:marRight w:val="0"/>
      <w:marTop w:val="0"/>
      <w:marBottom w:val="0"/>
      <w:divBdr>
        <w:top w:val="none" w:sz="0" w:space="0" w:color="auto"/>
        <w:left w:val="none" w:sz="0" w:space="0" w:color="auto"/>
        <w:bottom w:val="none" w:sz="0" w:space="0" w:color="auto"/>
        <w:right w:val="none" w:sz="0" w:space="0" w:color="auto"/>
      </w:divBdr>
    </w:div>
    <w:div w:id="1108887177">
      <w:bodyDiv w:val="1"/>
      <w:marLeft w:val="0"/>
      <w:marRight w:val="0"/>
      <w:marTop w:val="0"/>
      <w:marBottom w:val="0"/>
      <w:divBdr>
        <w:top w:val="none" w:sz="0" w:space="0" w:color="auto"/>
        <w:left w:val="none" w:sz="0" w:space="0" w:color="auto"/>
        <w:bottom w:val="none" w:sz="0" w:space="0" w:color="auto"/>
        <w:right w:val="none" w:sz="0" w:space="0" w:color="auto"/>
      </w:divBdr>
    </w:div>
    <w:div w:id="1159079528">
      <w:bodyDiv w:val="1"/>
      <w:marLeft w:val="0"/>
      <w:marRight w:val="0"/>
      <w:marTop w:val="0"/>
      <w:marBottom w:val="0"/>
      <w:divBdr>
        <w:top w:val="none" w:sz="0" w:space="0" w:color="auto"/>
        <w:left w:val="none" w:sz="0" w:space="0" w:color="auto"/>
        <w:bottom w:val="none" w:sz="0" w:space="0" w:color="auto"/>
        <w:right w:val="none" w:sz="0" w:space="0" w:color="auto"/>
      </w:divBdr>
    </w:div>
    <w:div w:id="1193034143">
      <w:bodyDiv w:val="1"/>
      <w:marLeft w:val="0"/>
      <w:marRight w:val="0"/>
      <w:marTop w:val="0"/>
      <w:marBottom w:val="0"/>
      <w:divBdr>
        <w:top w:val="none" w:sz="0" w:space="0" w:color="auto"/>
        <w:left w:val="none" w:sz="0" w:space="0" w:color="auto"/>
        <w:bottom w:val="none" w:sz="0" w:space="0" w:color="auto"/>
        <w:right w:val="none" w:sz="0" w:space="0" w:color="auto"/>
      </w:divBdr>
    </w:div>
    <w:div w:id="1286080828">
      <w:bodyDiv w:val="1"/>
      <w:marLeft w:val="0"/>
      <w:marRight w:val="0"/>
      <w:marTop w:val="0"/>
      <w:marBottom w:val="0"/>
      <w:divBdr>
        <w:top w:val="none" w:sz="0" w:space="0" w:color="auto"/>
        <w:left w:val="none" w:sz="0" w:space="0" w:color="auto"/>
        <w:bottom w:val="none" w:sz="0" w:space="0" w:color="auto"/>
        <w:right w:val="none" w:sz="0" w:space="0" w:color="auto"/>
      </w:divBdr>
    </w:div>
    <w:div w:id="1314914780">
      <w:bodyDiv w:val="1"/>
      <w:marLeft w:val="0"/>
      <w:marRight w:val="0"/>
      <w:marTop w:val="0"/>
      <w:marBottom w:val="0"/>
      <w:divBdr>
        <w:top w:val="none" w:sz="0" w:space="0" w:color="auto"/>
        <w:left w:val="none" w:sz="0" w:space="0" w:color="auto"/>
        <w:bottom w:val="none" w:sz="0" w:space="0" w:color="auto"/>
        <w:right w:val="none" w:sz="0" w:space="0" w:color="auto"/>
      </w:divBdr>
    </w:div>
    <w:div w:id="1322195593">
      <w:bodyDiv w:val="1"/>
      <w:marLeft w:val="0"/>
      <w:marRight w:val="0"/>
      <w:marTop w:val="0"/>
      <w:marBottom w:val="0"/>
      <w:divBdr>
        <w:top w:val="none" w:sz="0" w:space="0" w:color="auto"/>
        <w:left w:val="none" w:sz="0" w:space="0" w:color="auto"/>
        <w:bottom w:val="none" w:sz="0" w:space="0" w:color="auto"/>
        <w:right w:val="none" w:sz="0" w:space="0" w:color="auto"/>
      </w:divBdr>
    </w:div>
    <w:div w:id="1363744110">
      <w:bodyDiv w:val="1"/>
      <w:marLeft w:val="0"/>
      <w:marRight w:val="0"/>
      <w:marTop w:val="0"/>
      <w:marBottom w:val="0"/>
      <w:divBdr>
        <w:top w:val="none" w:sz="0" w:space="0" w:color="auto"/>
        <w:left w:val="none" w:sz="0" w:space="0" w:color="auto"/>
        <w:bottom w:val="none" w:sz="0" w:space="0" w:color="auto"/>
        <w:right w:val="none" w:sz="0" w:space="0" w:color="auto"/>
      </w:divBdr>
    </w:div>
    <w:div w:id="1420175759">
      <w:bodyDiv w:val="1"/>
      <w:marLeft w:val="0"/>
      <w:marRight w:val="0"/>
      <w:marTop w:val="0"/>
      <w:marBottom w:val="0"/>
      <w:divBdr>
        <w:top w:val="none" w:sz="0" w:space="0" w:color="auto"/>
        <w:left w:val="none" w:sz="0" w:space="0" w:color="auto"/>
        <w:bottom w:val="none" w:sz="0" w:space="0" w:color="auto"/>
        <w:right w:val="none" w:sz="0" w:space="0" w:color="auto"/>
      </w:divBdr>
    </w:div>
    <w:div w:id="1445149069">
      <w:bodyDiv w:val="1"/>
      <w:marLeft w:val="0"/>
      <w:marRight w:val="0"/>
      <w:marTop w:val="0"/>
      <w:marBottom w:val="0"/>
      <w:divBdr>
        <w:top w:val="none" w:sz="0" w:space="0" w:color="auto"/>
        <w:left w:val="none" w:sz="0" w:space="0" w:color="auto"/>
        <w:bottom w:val="none" w:sz="0" w:space="0" w:color="auto"/>
        <w:right w:val="none" w:sz="0" w:space="0" w:color="auto"/>
      </w:divBdr>
    </w:div>
    <w:div w:id="1448349905">
      <w:bodyDiv w:val="1"/>
      <w:marLeft w:val="0"/>
      <w:marRight w:val="0"/>
      <w:marTop w:val="0"/>
      <w:marBottom w:val="0"/>
      <w:divBdr>
        <w:top w:val="none" w:sz="0" w:space="0" w:color="auto"/>
        <w:left w:val="none" w:sz="0" w:space="0" w:color="auto"/>
        <w:bottom w:val="none" w:sz="0" w:space="0" w:color="auto"/>
        <w:right w:val="none" w:sz="0" w:space="0" w:color="auto"/>
      </w:divBdr>
    </w:div>
    <w:div w:id="1727795087">
      <w:bodyDiv w:val="1"/>
      <w:marLeft w:val="0"/>
      <w:marRight w:val="0"/>
      <w:marTop w:val="0"/>
      <w:marBottom w:val="0"/>
      <w:divBdr>
        <w:top w:val="none" w:sz="0" w:space="0" w:color="auto"/>
        <w:left w:val="none" w:sz="0" w:space="0" w:color="auto"/>
        <w:bottom w:val="none" w:sz="0" w:space="0" w:color="auto"/>
        <w:right w:val="none" w:sz="0" w:space="0" w:color="auto"/>
      </w:divBdr>
    </w:div>
    <w:div w:id="1743019545">
      <w:bodyDiv w:val="1"/>
      <w:marLeft w:val="0"/>
      <w:marRight w:val="0"/>
      <w:marTop w:val="0"/>
      <w:marBottom w:val="0"/>
      <w:divBdr>
        <w:top w:val="none" w:sz="0" w:space="0" w:color="auto"/>
        <w:left w:val="none" w:sz="0" w:space="0" w:color="auto"/>
        <w:bottom w:val="none" w:sz="0" w:space="0" w:color="auto"/>
        <w:right w:val="none" w:sz="0" w:space="0" w:color="auto"/>
      </w:divBdr>
    </w:div>
    <w:div w:id="1743482414">
      <w:bodyDiv w:val="1"/>
      <w:marLeft w:val="0"/>
      <w:marRight w:val="0"/>
      <w:marTop w:val="0"/>
      <w:marBottom w:val="0"/>
      <w:divBdr>
        <w:top w:val="none" w:sz="0" w:space="0" w:color="auto"/>
        <w:left w:val="none" w:sz="0" w:space="0" w:color="auto"/>
        <w:bottom w:val="none" w:sz="0" w:space="0" w:color="auto"/>
        <w:right w:val="none" w:sz="0" w:space="0" w:color="auto"/>
      </w:divBdr>
    </w:div>
    <w:div w:id="1769429574">
      <w:bodyDiv w:val="1"/>
      <w:marLeft w:val="0"/>
      <w:marRight w:val="0"/>
      <w:marTop w:val="0"/>
      <w:marBottom w:val="0"/>
      <w:divBdr>
        <w:top w:val="none" w:sz="0" w:space="0" w:color="auto"/>
        <w:left w:val="none" w:sz="0" w:space="0" w:color="auto"/>
        <w:bottom w:val="none" w:sz="0" w:space="0" w:color="auto"/>
        <w:right w:val="none" w:sz="0" w:space="0" w:color="auto"/>
      </w:divBdr>
    </w:div>
    <w:div w:id="1788891138">
      <w:bodyDiv w:val="1"/>
      <w:marLeft w:val="0"/>
      <w:marRight w:val="0"/>
      <w:marTop w:val="0"/>
      <w:marBottom w:val="0"/>
      <w:divBdr>
        <w:top w:val="none" w:sz="0" w:space="0" w:color="auto"/>
        <w:left w:val="none" w:sz="0" w:space="0" w:color="auto"/>
        <w:bottom w:val="none" w:sz="0" w:space="0" w:color="auto"/>
        <w:right w:val="none" w:sz="0" w:space="0" w:color="auto"/>
      </w:divBdr>
    </w:div>
    <w:div w:id="1911842868">
      <w:bodyDiv w:val="1"/>
      <w:marLeft w:val="0"/>
      <w:marRight w:val="0"/>
      <w:marTop w:val="0"/>
      <w:marBottom w:val="0"/>
      <w:divBdr>
        <w:top w:val="none" w:sz="0" w:space="0" w:color="auto"/>
        <w:left w:val="none" w:sz="0" w:space="0" w:color="auto"/>
        <w:bottom w:val="none" w:sz="0" w:space="0" w:color="auto"/>
        <w:right w:val="none" w:sz="0" w:space="0" w:color="auto"/>
      </w:divBdr>
    </w:div>
    <w:div w:id="19181289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3" Type="http://schemas.openxmlformats.org/officeDocument/2006/relationships/styles" Target="styles.xml"/><Relationship Id="rId7" Type="http://schemas.openxmlformats.org/officeDocument/2006/relationships/image" Target="media/image2.tiff"/><Relationship Id="rId2" Type="http://schemas.openxmlformats.org/officeDocument/2006/relationships/numbering" Target="numbering.xml"/><Relationship Id="rId1" Type="http://schemas.openxmlformats.org/officeDocument/2006/relationships/customXml" Target="../customXml/item1.xml"/><Relationship Id="rId6" Type="http://schemas.openxmlformats.org/officeDocument/2006/relationships/image" Target="media/image1.tiff"/><Relationship Id="rId11" Type="http://schemas.openxmlformats.org/officeDocument/2006/relationships/theme" Target="theme/theme1.xml"/><Relationship Id="rId5" Type="http://schemas.openxmlformats.org/officeDocument/2006/relationships/webSettings" Target="webSettings.xml"/><Relationship Id="rId10"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4.png"/></Relationships>
</file>

<file path=word/theme/theme1.xml><?xml version="1.0" encoding="utf-8"?>
<a:theme xmlns:a="http://schemas.openxmlformats.org/drawingml/2006/main" name="Office 主题​​">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等线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等线"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5309F5D-F7BF-E642-9892-98BE4036E54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95</TotalTime>
  <Pages>14</Pages>
  <Words>1342</Words>
  <Characters>7652</Characters>
  <Application>Microsoft Office Word</Application>
  <DocSecurity>0</DocSecurity>
  <Lines>63</Lines>
  <Paragraphs>17</Paragraphs>
  <ScaleCrop>false</ScaleCrop>
  <Company/>
  <LinksUpToDate>false</LinksUpToDate>
  <CharactersWithSpaces>8977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22 86</dc:creator>
  <cp:keywords/>
  <dc:description/>
  <cp:lastModifiedBy>22 86</cp:lastModifiedBy>
  <cp:revision>5</cp:revision>
  <dcterms:created xsi:type="dcterms:W3CDTF">2025-04-26T07:04:00Z</dcterms:created>
  <dcterms:modified xsi:type="dcterms:W3CDTF">2025-05-05T09:14:00Z</dcterms:modified>
</cp:coreProperties>
</file>